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0" w:rsidRPr="00F52675" w:rsidRDefault="005C61D0" w:rsidP="005C61D0">
      <w:pPr>
        <w:tabs>
          <w:tab w:val="left" w:pos="885"/>
        </w:tabs>
        <w:rPr>
          <w:rFonts w:ascii="Arial" w:hAnsi="Arial" w:cs="Arial"/>
          <w:bCs/>
          <w:sz w:val="24"/>
          <w:szCs w:val="24"/>
        </w:rPr>
      </w:pPr>
    </w:p>
    <w:p w:rsidR="00F52675" w:rsidRPr="00F52675" w:rsidRDefault="00F52675" w:rsidP="005C61D0">
      <w:pPr>
        <w:tabs>
          <w:tab w:val="left" w:pos="885"/>
        </w:tabs>
        <w:rPr>
          <w:rFonts w:ascii="Arial" w:hAnsi="Arial" w:cs="Arial"/>
          <w:bCs/>
          <w:sz w:val="24"/>
          <w:szCs w:val="24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COMITE D'ENGAGEMENT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9262E">
        <w:rPr>
          <w:rFonts w:ascii="Arial" w:hAnsi="Arial" w:cs="Arial"/>
          <w:b/>
          <w:sz w:val="28"/>
          <w:szCs w:val="28"/>
        </w:rPr>
        <w:t>du</w:t>
      </w:r>
      <w:proofErr w:type="gramEnd"/>
      <w:r w:rsidRPr="00B9262E">
        <w:rPr>
          <w:rFonts w:ascii="Arial" w:hAnsi="Arial" w:cs="Arial"/>
          <w:b/>
          <w:sz w:val="28"/>
          <w:szCs w:val="28"/>
        </w:rPr>
        <w:t xml:space="preserve"> Fonds Eperon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_____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F80FA7" w:rsidRDefault="00C33987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Bilan</w:t>
      </w:r>
      <w:r w:rsidR="0075076F">
        <w:rPr>
          <w:rFonts w:ascii="Arial" w:hAnsi="Arial" w:cs="Arial"/>
          <w:b/>
          <w:sz w:val="28"/>
          <w:szCs w:val="28"/>
        </w:rPr>
        <w:t xml:space="preserve"> de l'exercice 2014</w:t>
      </w:r>
    </w:p>
    <w:p w:rsidR="00B774CD" w:rsidRDefault="00B774CD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5C61D0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CB6318" w:rsidRDefault="00CB6318" w:rsidP="005C61D0">
      <w:pPr>
        <w:jc w:val="both"/>
        <w:rPr>
          <w:rFonts w:ascii="Arial" w:hAnsi="Arial" w:cs="Arial"/>
          <w:sz w:val="24"/>
          <w:szCs w:val="24"/>
        </w:rPr>
      </w:pPr>
    </w:p>
    <w:p w:rsidR="00DE0FCC" w:rsidRPr="003F6F19" w:rsidRDefault="003F6F19" w:rsidP="00DE0FCC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tenu de la diminution de la participation financière des 2 sociétés-mères à la section 2 du Fonds Eperon (-1 million d’</w:t>
      </w:r>
      <w:proofErr w:type="spellStart"/>
      <w:r>
        <w:rPr>
          <w:rFonts w:ascii="Arial" w:hAnsi="Arial" w:cs="Arial"/>
          <w:sz w:val="24"/>
          <w:szCs w:val="24"/>
        </w:rPr>
        <w:t>€uro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r w:rsidR="00DE0FCC" w:rsidRPr="005A6DEC">
        <w:rPr>
          <w:rFonts w:ascii="Arial" w:hAnsi="Arial" w:cs="Arial"/>
          <w:sz w:val="24"/>
          <w:szCs w:val="24"/>
        </w:rPr>
        <w:t>l’</w:t>
      </w:r>
      <w:r w:rsidR="00DE0FCC" w:rsidRPr="00DE0FCC">
        <w:rPr>
          <w:rFonts w:ascii="Arial" w:hAnsi="Arial" w:cs="Arial"/>
          <w:b/>
          <w:sz w:val="24"/>
          <w:szCs w:val="24"/>
        </w:rPr>
        <w:t>enveloppe disponible</w:t>
      </w:r>
      <w:r>
        <w:rPr>
          <w:rFonts w:ascii="Arial" w:hAnsi="Arial" w:cs="Arial"/>
          <w:b/>
          <w:sz w:val="24"/>
          <w:szCs w:val="24"/>
        </w:rPr>
        <w:t xml:space="preserve"> 2014</w:t>
      </w:r>
      <w:r w:rsidR="00DE0FCC">
        <w:rPr>
          <w:rFonts w:ascii="Arial" w:hAnsi="Arial" w:cs="Arial"/>
          <w:sz w:val="24"/>
          <w:szCs w:val="24"/>
        </w:rPr>
        <w:t xml:space="preserve"> </w:t>
      </w:r>
      <w:r w:rsidR="00866C1F">
        <w:rPr>
          <w:rFonts w:ascii="Arial" w:hAnsi="Arial" w:cs="Arial"/>
          <w:sz w:val="24"/>
          <w:szCs w:val="24"/>
        </w:rPr>
        <w:t xml:space="preserve">pour le Fonds Eperon </w:t>
      </w:r>
      <w:r w:rsidR="00DE0FCC">
        <w:rPr>
          <w:rFonts w:ascii="Arial" w:hAnsi="Arial" w:cs="Arial"/>
          <w:sz w:val="24"/>
          <w:szCs w:val="24"/>
        </w:rPr>
        <w:t xml:space="preserve">s’élève à </w:t>
      </w:r>
      <w:r w:rsidR="00DE0FCC" w:rsidRPr="00DE0FCC">
        <w:rPr>
          <w:rFonts w:ascii="Arial" w:hAnsi="Arial" w:cs="Arial"/>
          <w:b/>
          <w:sz w:val="24"/>
          <w:szCs w:val="24"/>
        </w:rPr>
        <w:t>11</w:t>
      </w:r>
      <w:r w:rsidR="00DE0FCC">
        <w:rPr>
          <w:rFonts w:ascii="Arial" w:hAnsi="Arial" w:cs="Arial"/>
          <w:b/>
          <w:sz w:val="24"/>
          <w:szCs w:val="24"/>
        </w:rPr>
        <w:t>,</w:t>
      </w:r>
      <w:r w:rsidR="00DE0FCC" w:rsidRPr="00DE0FCC">
        <w:rPr>
          <w:rFonts w:ascii="Arial" w:hAnsi="Arial" w:cs="Arial"/>
          <w:b/>
          <w:sz w:val="24"/>
          <w:szCs w:val="24"/>
        </w:rPr>
        <w:t>6</w:t>
      </w:r>
      <w:r w:rsidR="00DE0FCC">
        <w:rPr>
          <w:rFonts w:ascii="Arial" w:hAnsi="Arial" w:cs="Arial"/>
          <w:b/>
          <w:sz w:val="24"/>
          <w:szCs w:val="24"/>
        </w:rPr>
        <w:t xml:space="preserve"> millions d’</w:t>
      </w:r>
      <w:r w:rsidR="00DE0FCC" w:rsidRPr="00DE0FCC">
        <w:rPr>
          <w:rFonts w:ascii="Arial" w:hAnsi="Arial" w:cs="Arial"/>
          <w:b/>
          <w:sz w:val="24"/>
          <w:szCs w:val="24"/>
        </w:rPr>
        <w:t>€</w:t>
      </w:r>
      <w:r w:rsidR="00DE0FCC">
        <w:rPr>
          <w:rFonts w:ascii="Arial" w:hAnsi="Arial" w:cs="Arial"/>
          <w:b/>
          <w:sz w:val="24"/>
          <w:szCs w:val="24"/>
        </w:rPr>
        <w:t>uro</w:t>
      </w:r>
      <w:r w:rsidR="00DE0FCC">
        <w:rPr>
          <w:rFonts w:ascii="Arial" w:hAnsi="Arial" w:cs="Arial"/>
          <w:sz w:val="24"/>
          <w:szCs w:val="24"/>
        </w:rPr>
        <w:t>, soi</w:t>
      </w:r>
      <w:r>
        <w:rPr>
          <w:rFonts w:ascii="Arial" w:hAnsi="Arial" w:cs="Arial"/>
          <w:sz w:val="24"/>
          <w:szCs w:val="24"/>
        </w:rPr>
        <w:t>t 9.600.000 € (section 1), plus</w:t>
      </w:r>
      <w:r>
        <w:rPr>
          <w:rFonts w:ascii="Arial" w:hAnsi="Arial" w:cs="Arial"/>
          <w:sz w:val="24"/>
          <w:szCs w:val="24"/>
        </w:rPr>
        <w:br/>
      </w:r>
      <w:r w:rsidR="00DE0FCC">
        <w:rPr>
          <w:rFonts w:ascii="Arial" w:hAnsi="Arial" w:cs="Arial"/>
          <w:sz w:val="24"/>
          <w:szCs w:val="24"/>
        </w:rPr>
        <w:t>2.000.000 € (section 2) provenant de la participation complémentaire des 2 sociétés-mères</w:t>
      </w:r>
      <w:r>
        <w:rPr>
          <w:rFonts w:ascii="Arial" w:hAnsi="Arial" w:cs="Arial"/>
          <w:sz w:val="24"/>
          <w:szCs w:val="24"/>
        </w:rPr>
        <w:t>.</w:t>
      </w:r>
    </w:p>
    <w:p w:rsidR="00CF44A6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9E709C" w:rsidRDefault="00215537" w:rsidP="00AE10EC">
      <w:pPr>
        <w:jc w:val="both"/>
        <w:rPr>
          <w:rFonts w:ascii="Arial" w:hAnsi="Arial" w:cs="Arial"/>
          <w:sz w:val="24"/>
          <w:szCs w:val="24"/>
        </w:rPr>
      </w:pPr>
      <w:r w:rsidRPr="00CF44A6">
        <w:rPr>
          <w:rFonts w:ascii="Arial" w:hAnsi="Arial" w:cs="Arial"/>
          <w:sz w:val="24"/>
          <w:szCs w:val="24"/>
        </w:rPr>
        <w:t>Sur</w:t>
      </w:r>
      <w:r w:rsidR="009E709C" w:rsidRPr="00CF44A6">
        <w:rPr>
          <w:rFonts w:ascii="Arial" w:hAnsi="Arial" w:cs="Arial"/>
          <w:sz w:val="24"/>
          <w:szCs w:val="24"/>
        </w:rPr>
        <w:t xml:space="preserve"> les 1</w:t>
      </w:r>
      <w:r w:rsidR="0075076F">
        <w:rPr>
          <w:rFonts w:ascii="Arial" w:hAnsi="Arial" w:cs="Arial"/>
          <w:sz w:val="24"/>
          <w:szCs w:val="24"/>
        </w:rPr>
        <w:t>75</w:t>
      </w:r>
      <w:r w:rsidR="009E709C" w:rsidRPr="00CF44A6">
        <w:rPr>
          <w:rFonts w:ascii="Arial" w:hAnsi="Arial" w:cs="Arial"/>
          <w:sz w:val="24"/>
          <w:szCs w:val="24"/>
        </w:rPr>
        <w:t xml:space="preserve"> dossiers prése</w:t>
      </w:r>
      <w:r w:rsidR="00E146E7">
        <w:rPr>
          <w:rFonts w:ascii="Arial" w:hAnsi="Arial" w:cs="Arial"/>
          <w:sz w:val="24"/>
          <w:szCs w:val="24"/>
        </w:rPr>
        <w:t xml:space="preserve">ntés, le comité d’engagement </w:t>
      </w:r>
      <w:r w:rsidRPr="00CF44A6">
        <w:rPr>
          <w:rFonts w:ascii="Arial" w:hAnsi="Arial" w:cs="Arial"/>
          <w:sz w:val="24"/>
          <w:szCs w:val="24"/>
        </w:rPr>
        <w:t xml:space="preserve">en </w:t>
      </w:r>
      <w:r w:rsidR="009E709C" w:rsidRPr="00CF44A6">
        <w:rPr>
          <w:rFonts w:ascii="Arial" w:hAnsi="Arial" w:cs="Arial"/>
          <w:sz w:val="24"/>
          <w:szCs w:val="24"/>
        </w:rPr>
        <w:t>a retenu</w:t>
      </w:r>
      <w:r w:rsidR="00E146E7">
        <w:rPr>
          <w:rFonts w:ascii="Arial" w:hAnsi="Arial" w:cs="Arial"/>
          <w:sz w:val="24"/>
          <w:szCs w:val="24"/>
        </w:rPr>
        <w:t xml:space="preserve"> </w:t>
      </w:r>
      <w:r w:rsidR="00047047">
        <w:rPr>
          <w:rFonts w:ascii="Arial" w:hAnsi="Arial" w:cs="Arial"/>
          <w:b/>
          <w:sz w:val="24"/>
          <w:szCs w:val="24"/>
        </w:rPr>
        <w:t>13</w:t>
      </w:r>
      <w:r w:rsidR="00A06F4F">
        <w:rPr>
          <w:rFonts w:ascii="Arial" w:hAnsi="Arial" w:cs="Arial"/>
          <w:b/>
          <w:sz w:val="24"/>
          <w:szCs w:val="24"/>
        </w:rPr>
        <w:t>8</w:t>
      </w:r>
      <w:r w:rsidRPr="00CF44A6">
        <w:rPr>
          <w:rFonts w:ascii="Arial" w:hAnsi="Arial" w:cs="Arial"/>
          <w:sz w:val="24"/>
          <w:szCs w:val="24"/>
        </w:rPr>
        <w:t>,</w:t>
      </w:r>
      <w:r w:rsidR="009E709C" w:rsidRPr="00CF44A6">
        <w:rPr>
          <w:rFonts w:ascii="Arial" w:hAnsi="Arial" w:cs="Arial"/>
          <w:sz w:val="24"/>
          <w:szCs w:val="24"/>
        </w:rPr>
        <w:t xml:space="preserve"> pour</w:t>
      </w:r>
      <w:r w:rsidRPr="00CF44A6">
        <w:rPr>
          <w:rFonts w:ascii="Arial" w:hAnsi="Arial" w:cs="Arial"/>
          <w:sz w:val="24"/>
          <w:szCs w:val="24"/>
        </w:rPr>
        <w:t xml:space="preserve"> un engagement </w:t>
      </w:r>
      <w:r w:rsidR="001A4A73" w:rsidRPr="00CF44A6">
        <w:rPr>
          <w:rFonts w:ascii="Arial" w:hAnsi="Arial" w:cs="Arial"/>
          <w:sz w:val="24"/>
          <w:szCs w:val="24"/>
        </w:rPr>
        <w:t xml:space="preserve">total </w:t>
      </w:r>
      <w:r w:rsidRPr="00CF44A6">
        <w:rPr>
          <w:rFonts w:ascii="Arial" w:hAnsi="Arial" w:cs="Arial"/>
          <w:sz w:val="24"/>
          <w:szCs w:val="24"/>
        </w:rPr>
        <w:t xml:space="preserve">de subvention </w:t>
      </w:r>
      <w:r w:rsidR="00CF44A6" w:rsidRPr="00CF44A6">
        <w:rPr>
          <w:rFonts w:ascii="Arial" w:hAnsi="Arial" w:cs="Arial"/>
          <w:sz w:val="24"/>
          <w:szCs w:val="24"/>
        </w:rPr>
        <w:t xml:space="preserve">de </w:t>
      </w:r>
      <w:r w:rsidR="00CD309E">
        <w:rPr>
          <w:rFonts w:ascii="Arial" w:hAnsi="Arial" w:cs="Arial"/>
          <w:b/>
          <w:sz w:val="24"/>
          <w:szCs w:val="24"/>
        </w:rPr>
        <w:t>15.671.910</w:t>
      </w:r>
      <w:r w:rsidR="00CF44A6" w:rsidRPr="00CF44A6">
        <w:rPr>
          <w:rFonts w:ascii="Arial" w:hAnsi="Arial" w:cs="Arial"/>
          <w:b/>
          <w:sz w:val="24"/>
          <w:szCs w:val="24"/>
        </w:rPr>
        <w:t xml:space="preserve"> </w:t>
      </w:r>
      <w:r w:rsidR="003155BF">
        <w:rPr>
          <w:rFonts w:ascii="Arial" w:hAnsi="Arial" w:cs="Arial"/>
          <w:b/>
          <w:sz w:val="24"/>
          <w:szCs w:val="24"/>
        </w:rPr>
        <w:t>€</w:t>
      </w:r>
      <w:r w:rsidRPr="00CF44A6">
        <w:rPr>
          <w:rFonts w:ascii="Arial" w:hAnsi="Arial" w:cs="Arial"/>
          <w:sz w:val="24"/>
          <w:szCs w:val="24"/>
        </w:rPr>
        <w:t xml:space="preserve">, y compris </w:t>
      </w:r>
      <w:r w:rsidR="00D3404C">
        <w:rPr>
          <w:rFonts w:ascii="Arial" w:hAnsi="Arial" w:cs="Arial"/>
          <w:sz w:val="24"/>
          <w:szCs w:val="24"/>
        </w:rPr>
        <w:t xml:space="preserve">les </w:t>
      </w:r>
      <w:r w:rsidRPr="00CF44A6">
        <w:rPr>
          <w:rFonts w:ascii="Arial" w:hAnsi="Arial" w:cs="Arial"/>
          <w:sz w:val="24"/>
          <w:szCs w:val="24"/>
        </w:rPr>
        <w:t>engagements antérieurs</w:t>
      </w:r>
      <w:r w:rsidR="001A4A73">
        <w:rPr>
          <w:rFonts w:ascii="Arial" w:hAnsi="Arial" w:cs="Arial"/>
          <w:sz w:val="24"/>
          <w:szCs w:val="24"/>
        </w:rPr>
        <w:t xml:space="preserve"> pris par le comité</w:t>
      </w:r>
      <w:r w:rsidR="003155BF">
        <w:rPr>
          <w:rFonts w:ascii="Arial" w:hAnsi="Arial" w:cs="Arial"/>
          <w:sz w:val="24"/>
          <w:szCs w:val="24"/>
        </w:rPr>
        <w:t xml:space="preserve"> pour un montant de </w:t>
      </w:r>
      <w:r w:rsidR="00047047">
        <w:rPr>
          <w:rFonts w:ascii="Arial" w:hAnsi="Arial" w:cs="Arial"/>
          <w:sz w:val="24"/>
          <w:szCs w:val="24"/>
        </w:rPr>
        <w:t>1.450.000</w:t>
      </w:r>
      <w:r w:rsidR="00CF44A6">
        <w:rPr>
          <w:rFonts w:ascii="Arial" w:hAnsi="Arial" w:cs="Arial"/>
          <w:sz w:val="24"/>
          <w:szCs w:val="24"/>
        </w:rPr>
        <w:t xml:space="preserve"> </w:t>
      </w:r>
      <w:r w:rsidR="003155BF">
        <w:rPr>
          <w:rFonts w:ascii="Arial" w:hAnsi="Arial" w:cs="Arial"/>
          <w:sz w:val="24"/>
          <w:szCs w:val="24"/>
        </w:rPr>
        <w:t>€</w:t>
      </w:r>
      <w:r w:rsidR="00CF44A6">
        <w:rPr>
          <w:rFonts w:ascii="Arial" w:hAnsi="Arial" w:cs="Arial"/>
          <w:sz w:val="24"/>
          <w:szCs w:val="24"/>
        </w:rPr>
        <w:t xml:space="preserve"> (JEM 2014, Coupe du monde de </w:t>
      </w:r>
      <w:r w:rsidR="00980E3B">
        <w:rPr>
          <w:rFonts w:ascii="Arial" w:hAnsi="Arial" w:cs="Arial"/>
          <w:sz w:val="24"/>
          <w:szCs w:val="24"/>
        </w:rPr>
        <w:t xml:space="preserve">CSO et dressage </w:t>
      </w:r>
      <w:r w:rsidR="00CF44A6">
        <w:rPr>
          <w:rFonts w:ascii="Arial" w:hAnsi="Arial" w:cs="Arial"/>
          <w:sz w:val="24"/>
          <w:szCs w:val="24"/>
        </w:rPr>
        <w:t>Lyon 2014)</w:t>
      </w:r>
      <w:r w:rsidR="003155BF">
        <w:rPr>
          <w:rFonts w:ascii="Arial" w:hAnsi="Arial" w:cs="Arial"/>
          <w:sz w:val="24"/>
          <w:szCs w:val="24"/>
        </w:rPr>
        <w:t>.</w:t>
      </w:r>
    </w:p>
    <w:p w:rsidR="00CF44A6" w:rsidRPr="00CF44A6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C05276" w:rsidRDefault="00CF44A6" w:rsidP="000F2B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somme comprend </w:t>
      </w:r>
      <w:r w:rsidR="00C05276">
        <w:rPr>
          <w:rFonts w:ascii="Arial" w:hAnsi="Arial" w:cs="Arial"/>
          <w:sz w:val="24"/>
          <w:szCs w:val="24"/>
        </w:rPr>
        <w:t>également :</w:t>
      </w:r>
    </w:p>
    <w:p w:rsidR="00D3404C" w:rsidRDefault="00D3404C" w:rsidP="000F2BAC">
      <w:pPr>
        <w:jc w:val="both"/>
        <w:rPr>
          <w:rFonts w:ascii="Arial" w:hAnsi="Arial" w:cs="Arial"/>
          <w:sz w:val="24"/>
          <w:szCs w:val="24"/>
        </w:rPr>
      </w:pPr>
    </w:p>
    <w:p w:rsidR="00C05276" w:rsidRPr="00D3404C" w:rsidRDefault="007C10CA" w:rsidP="00D340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3404C">
        <w:rPr>
          <w:rFonts w:ascii="Arial" w:hAnsi="Arial" w:cs="Arial"/>
          <w:sz w:val="24"/>
          <w:szCs w:val="24"/>
        </w:rPr>
        <w:t xml:space="preserve">les </w:t>
      </w:r>
      <w:r w:rsidR="00E146E7" w:rsidRPr="00D3404C">
        <w:rPr>
          <w:rFonts w:ascii="Arial" w:hAnsi="Arial" w:cs="Arial"/>
          <w:sz w:val="24"/>
          <w:szCs w:val="24"/>
        </w:rPr>
        <w:t>3,5</w:t>
      </w:r>
      <w:r w:rsidR="00CF44A6" w:rsidRPr="00D3404C">
        <w:rPr>
          <w:rFonts w:ascii="Arial" w:hAnsi="Arial" w:cs="Arial"/>
          <w:sz w:val="24"/>
          <w:szCs w:val="24"/>
        </w:rPr>
        <w:t xml:space="preserve"> millions </w:t>
      </w:r>
      <w:r w:rsidR="003155BF" w:rsidRPr="00D3404C">
        <w:rPr>
          <w:rFonts w:ascii="Arial" w:hAnsi="Arial" w:cs="Arial"/>
          <w:sz w:val="24"/>
          <w:szCs w:val="24"/>
        </w:rPr>
        <w:t xml:space="preserve">d’€uro </w:t>
      </w:r>
      <w:r w:rsidR="00CF44A6" w:rsidRPr="00D3404C">
        <w:rPr>
          <w:rFonts w:ascii="Arial" w:hAnsi="Arial" w:cs="Arial"/>
          <w:sz w:val="24"/>
          <w:szCs w:val="24"/>
        </w:rPr>
        <w:t xml:space="preserve">versés </w:t>
      </w:r>
      <w:r w:rsidR="00B774CD">
        <w:rPr>
          <w:rFonts w:ascii="Arial" w:hAnsi="Arial" w:cs="Arial"/>
          <w:sz w:val="24"/>
          <w:szCs w:val="24"/>
        </w:rPr>
        <w:t>à</w:t>
      </w:r>
      <w:r w:rsidR="00CF44A6" w:rsidRPr="00D3404C">
        <w:rPr>
          <w:rFonts w:ascii="Arial" w:hAnsi="Arial" w:cs="Arial"/>
          <w:sz w:val="24"/>
          <w:szCs w:val="24"/>
        </w:rPr>
        <w:t xml:space="preserve"> la Société Hippique Française</w:t>
      </w:r>
      <w:r w:rsidR="00E146E7" w:rsidRPr="00D3404C">
        <w:rPr>
          <w:rFonts w:ascii="Arial" w:hAnsi="Arial" w:cs="Arial"/>
          <w:sz w:val="24"/>
          <w:szCs w:val="24"/>
        </w:rPr>
        <w:t xml:space="preserve"> (SHF)</w:t>
      </w:r>
      <w:r w:rsidR="00CF44A6" w:rsidRPr="00D3404C">
        <w:rPr>
          <w:rFonts w:ascii="Arial" w:hAnsi="Arial" w:cs="Arial"/>
          <w:sz w:val="24"/>
          <w:szCs w:val="24"/>
        </w:rPr>
        <w:t xml:space="preserve">, société-mère </w:t>
      </w:r>
      <w:r w:rsidR="000F2BAC" w:rsidRPr="00D3404C">
        <w:rPr>
          <w:rFonts w:ascii="Arial" w:hAnsi="Arial" w:cs="Arial"/>
          <w:sz w:val="24"/>
          <w:szCs w:val="24"/>
        </w:rPr>
        <w:t>du jeune</w:t>
      </w:r>
      <w:r w:rsidR="00C05276" w:rsidRPr="00D3404C">
        <w:rPr>
          <w:rFonts w:ascii="Arial" w:hAnsi="Arial" w:cs="Arial"/>
          <w:sz w:val="24"/>
          <w:szCs w:val="24"/>
        </w:rPr>
        <w:t xml:space="preserve"> cheval et poney de sport,</w:t>
      </w:r>
      <w:r w:rsidR="00B774CD">
        <w:rPr>
          <w:rFonts w:ascii="Arial" w:hAnsi="Arial" w:cs="Arial"/>
          <w:sz w:val="24"/>
          <w:szCs w:val="24"/>
        </w:rPr>
        <w:t xml:space="preserve"> pour le financement des épreuves d’élevage et de sélection qu’elle organise.</w:t>
      </w:r>
    </w:p>
    <w:p w:rsidR="00980E3B" w:rsidRPr="00D3404C" w:rsidRDefault="00E146E7" w:rsidP="00D3404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D3404C">
        <w:rPr>
          <w:rFonts w:ascii="Arial" w:hAnsi="Arial" w:cs="Arial"/>
          <w:sz w:val="24"/>
          <w:szCs w:val="24"/>
        </w:rPr>
        <w:t xml:space="preserve">les 500.000 € versés à </w:t>
      </w:r>
      <w:r w:rsidR="000F2BAC" w:rsidRPr="00D3404C">
        <w:rPr>
          <w:rFonts w:ascii="Arial" w:hAnsi="Arial" w:cs="Arial"/>
          <w:sz w:val="24"/>
          <w:szCs w:val="24"/>
        </w:rPr>
        <w:t>la Société Française des Equidés de Travail</w:t>
      </w:r>
      <w:r w:rsidRPr="00D3404C">
        <w:rPr>
          <w:rFonts w:ascii="Arial" w:hAnsi="Arial" w:cs="Arial"/>
          <w:sz w:val="24"/>
          <w:szCs w:val="24"/>
        </w:rPr>
        <w:t xml:space="preserve"> (SFET)</w:t>
      </w:r>
      <w:r w:rsidR="000F2BAC" w:rsidRPr="00D3404C">
        <w:rPr>
          <w:rFonts w:ascii="Arial" w:hAnsi="Arial" w:cs="Arial"/>
          <w:sz w:val="24"/>
          <w:szCs w:val="24"/>
        </w:rPr>
        <w:t>, société-mère des races françaises de chevaux de trait, d’ânes, de mul</w:t>
      </w:r>
      <w:r w:rsidR="00C05276" w:rsidRPr="00D3404C">
        <w:rPr>
          <w:rFonts w:ascii="Arial" w:hAnsi="Arial" w:cs="Arial"/>
          <w:sz w:val="24"/>
          <w:szCs w:val="24"/>
        </w:rPr>
        <w:t>ets et de chevaux de territoire, pour le financement de son parcours d’excellence.</w:t>
      </w:r>
    </w:p>
    <w:p w:rsidR="0020598A" w:rsidRDefault="0020598A" w:rsidP="004C26EC">
      <w:pPr>
        <w:jc w:val="both"/>
        <w:rPr>
          <w:rFonts w:ascii="Arial" w:hAnsi="Arial" w:cs="Arial"/>
          <w:sz w:val="24"/>
          <w:szCs w:val="24"/>
        </w:rPr>
      </w:pPr>
    </w:p>
    <w:p w:rsidR="002E1480" w:rsidRPr="004C26EC" w:rsidRDefault="002E1480" w:rsidP="004C26EC">
      <w:pPr>
        <w:jc w:val="both"/>
        <w:rPr>
          <w:rFonts w:ascii="Arial" w:hAnsi="Arial" w:cs="Arial"/>
          <w:sz w:val="24"/>
          <w:szCs w:val="24"/>
        </w:rPr>
      </w:pPr>
    </w:p>
    <w:p w:rsidR="00440B89" w:rsidRPr="00072F5D" w:rsidRDefault="00215537" w:rsidP="00440B89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Détails</w:t>
      </w:r>
    </w:p>
    <w:p w:rsidR="004B5D28" w:rsidRPr="00F52675" w:rsidRDefault="004B5D28" w:rsidP="005C61D0">
      <w:pPr>
        <w:tabs>
          <w:tab w:val="left" w:pos="0"/>
        </w:tabs>
        <w:jc w:val="both"/>
        <w:rPr>
          <w:rFonts w:ascii="Arial" w:hAnsi="Arial" w:cs="Arial"/>
          <w:smallCaps/>
          <w:sz w:val="24"/>
          <w:szCs w:val="24"/>
        </w:rPr>
      </w:pPr>
    </w:p>
    <w:p w:rsidR="002E1480" w:rsidRPr="00F52675" w:rsidRDefault="002E1480" w:rsidP="005C61D0">
      <w:pPr>
        <w:tabs>
          <w:tab w:val="left" w:pos="0"/>
        </w:tabs>
        <w:jc w:val="both"/>
        <w:rPr>
          <w:rFonts w:ascii="Arial" w:hAnsi="Arial" w:cs="Arial"/>
          <w:smallCap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622"/>
        <w:gridCol w:w="1622"/>
        <w:gridCol w:w="1622"/>
        <w:gridCol w:w="1620"/>
        <w:gridCol w:w="1642"/>
      </w:tblGrid>
      <w:tr w:rsidR="005C61D0" w:rsidRPr="00072F5D" w:rsidTr="009E709C">
        <w:trPr>
          <w:trHeight w:val="330"/>
        </w:trPr>
        <w:tc>
          <w:tcPr>
            <w:tcW w:w="3327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Demandes initiales</w:t>
            </w:r>
          </w:p>
          <w:p w:rsidR="005C61D0" w:rsidRPr="00072F5D" w:rsidRDefault="005C61D0" w:rsidP="005C61D0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pct"/>
            <w:gridSpan w:val="2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Décisions du comité </w:t>
            </w:r>
            <w:r w:rsidR="009E709C">
              <w:rPr>
                <w:rFonts w:ascii="Arial" w:hAnsi="Arial" w:cs="Arial"/>
                <w:b/>
                <w:bCs/>
              </w:rPr>
              <w:t>d’engagement</w:t>
            </w:r>
          </w:p>
        </w:tc>
      </w:tr>
      <w:tr w:rsidR="005C61D0" w:rsidRPr="00072F5D" w:rsidTr="009E709C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Default="0077344A" w:rsidP="0077344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C61D0" w:rsidRPr="00072F5D">
              <w:rPr>
                <w:rFonts w:ascii="Arial" w:hAnsi="Arial" w:cs="Arial"/>
              </w:rPr>
              <w:t>ossiers</w:t>
            </w:r>
          </w:p>
          <w:p w:rsidR="0077344A" w:rsidRPr="00072F5D" w:rsidRDefault="0077344A" w:rsidP="0077344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présentés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Origine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Montant</w:t>
            </w:r>
            <w:r w:rsidR="004B5D28">
              <w:rPr>
                <w:rFonts w:ascii="Arial" w:hAnsi="Arial" w:cs="Arial"/>
              </w:rPr>
              <w:t xml:space="preserve"> des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projet</w:t>
            </w:r>
            <w:r w:rsidR="004B5D28">
              <w:rPr>
                <w:rFonts w:ascii="Arial" w:hAnsi="Arial" w:cs="Arial"/>
              </w:rPr>
              <w:t>s</w:t>
            </w:r>
            <w:r w:rsidRPr="00072F5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Sollicitation</w:t>
            </w:r>
            <w:r w:rsidRPr="00072F5D">
              <w:rPr>
                <w:rFonts w:ascii="Arial" w:hAnsi="Arial" w:cs="Arial"/>
              </w:rPr>
              <w:br/>
              <w:t>au Fonds €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Dossiers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retenus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5D28" w:rsidRDefault="005C61D0" w:rsidP="004B5D2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Plafond</w:t>
            </w:r>
          </w:p>
          <w:p w:rsidR="005C61D0" w:rsidRPr="00072F5D" w:rsidRDefault="005C61D0" w:rsidP="004B5D2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accordé €</w:t>
            </w:r>
          </w:p>
        </w:tc>
      </w:tr>
      <w:tr w:rsidR="005C61D0" w:rsidRPr="00072F5D" w:rsidTr="009E709C">
        <w:trPr>
          <w:trHeight w:val="544"/>
        </w:trPr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75076F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5C61D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Nationaux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75076F" w:rsidP="006F757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98.929.264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8" w:space="0" w:color="auto"/>
            </w:tcBorders>
            <w:vAlign w:val="center"/>
          </w:tcPr>
          <w:p w:rsidR="009E709C" w:rsidRPr="00072F5D" w:rsidRDefault="00047047" w:rsidP="0013566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13566C">
              <w:rPr>
                <w:rFonts w:ascii="Arial" w:hAnsi="Arial" w:cs="Arial"/>
              </w:rPr>
              <w:t>119</w:t>
            </w:r>
            <w:r>
              <w:rPr>
                <w:rFonts w:ascii="Arial" w:hAnsi="Arial" w:cs="Arial"/>
              </w:rPr>
              <w:t>.</w:t>
            </w:r>
            <w:r w:rsidR="0013566C">
              <w:rPr>
                <w:rFonts w:ascii="Arial" w:hAnsi="Arial" w:cs="Arial"/>
              </w:rPr>
              <w:t>722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1" w:space="0" w:color="000000"/>
            </w:tcBorders>
            <w:vAlign w:val="center"/>
          </w:tcPr>
          <w:p w:rsidR="005C61D0" w:rsidRPr="00072F5D" w:rsidRDefault="00A06F4F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61D0" w:rsidRPr="00072F5D" w:rsidRDefault="00A06F4F" w:rsidP="0013566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11.7</w:t>
            </w:r>
            <w:r w:rsidR="00C4349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3.</w:t>
            </w:r>
            <w:r w:rsidR="00C4349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70</w:t>
            </w:r>
          </w:p>
        </w:tc>
      </w:tr>
      <w:tr w:rsidR="005C61D0" w:rsidRPr="00072F5D" w:rsidTr="009E709C">
        <w:trPr>
          <w:trHeight w:val="536"/>
        </w:trPr>
        <w:tc>
          <w:tcPr>
            <w:tcW w:w="831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75076F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5C61D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Régionaux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047047" w:rsidP="00CD309E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CD309E">
              <w:rPr>
                <w:rFonts w:ascii="Arial" w:hAnsi="Arial" w:cs="Arial"/>
              </w:rPr>
              <w:t>376.422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C61D0" w:rsidRPr="00072F5D" w:rsidRDefault="00CD309E" w:rsidP="002F215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6.538.643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61D0" w:rsidRPr="00072F5D" w:rsidRDefault="00047047" w:rsidP="00215537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C61D0" w:rsidRPr="00072F5D" w:rsidRDefault="00047047" w:rsidP="00CD309E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CD309E">
              <w:rPr>
                <w:rFonts w:ascii="Arial" w:hAnsi="Arial" w:cs="Arial"/>
              </w:rPr>
              <w:t>927.940</w:t>
            </w:r>
          </w:p>
        </w:tc>
      </w:tr>
      <w:tr w:rsidR="0077344A" w:rsidRPr="00072F5D" w:rsidTr="009E709C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047047" w:rsidP="00CF44A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77344A" w:rsidP="00CF44A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CD309E" w:rsidP="007C10C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115.305.686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7344A" w:rsidRPr="00AE10EC" w:rsidRDefault="00047047" w:rsidP="00CD309E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  <w:r w:rsidR="00CD309E">
              <w:rPr>
                <w:rFonts w:ascii="Arial" w:hAnsi="Arial" w:cs="Arial"/>
              </w:rPr>
              <w:t>658.365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4B5D28" w:rsidRDefault="00047047" w:rsidP="00CF44A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A06F4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4B5D28" w:rsidRDefault="00047047" w:rsidP="00CD309E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  <w:r w:rsidR="00CD309E">
              <w:rPr>
                <w:rFonts w:ascii="Arial" w:hAnsi="Arial" w:cs="Arial"/>
                <w:b/>
              </w:rPr>
              <w:t>671.910</w:t>
            </w:r>
          </w:p>
        </w:tc>
      </w:tr>
    </w:tbl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00266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2E1480" w:rsidRDefault="00300266" w:rsidP="004B5D2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4D27FBD" wp14:editId="2A5DE3D2">
            <wp:extent cx="6143625" cy="3924300"/>
            <wp:effectExtent l="0" t="0" r="9525" b="1905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B26DFF8" wp14:editId="135478E9">
            <wp:extent cx="6200775" cy="345757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0266" w:rsidRDefault="00300266" w:rsidP="004B5D28">
      <w:pPr>
        <w:jc w:val="both"/>
        <w:rPr>
          <w:rFonts w:ascii="Arial" w:hAnsi="Arial" w:cs="Arial"/>
          <w:sz w:val="24"/>
          <w:szCs w:val="24"/>
        </w:rPr>
      </w:pPr>
    </w:p>
    <w:p w:rsidR="00765370" w:rsidRPr="004B5D28" w:rsidRDefault="00765370" w:rsidP="004B5D28">
      <w:pPr>
        <w:jc w:val="both"/>
        <w:rPr>
          <w:rFonts w:ascii="Arial" w:hAnsi="Arial" w:cs="Arial"/>
          <w:sz w:val="24"/>
          <w:szCs w:val="24"/>
        </w:rPr>
      </w:pPr>
    </w:p>
    <w:p w:rsidR="00DE0FCC" w:rsidRDefault="00DE0FCC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E1480" w:rsidRDefault="002E1480" w:rsidP="004B5D28">
      <w:pPr>
        <w:jc w:val="both"/>
        <w:rPr>
          <w:rFonts w:ascii="Arial" w:hAnsi="Arial" w:cs="Arial"/>
          <w:sz w:val="24"/>
          <w:szCs w:val="24"/>
        </w:rPr>
      </w:pPr>
    </w:p>
    <w:p w:rsidR="003F6F19" w:rsidRPr="004B5D28" w:rsidRDefault="003F6F19" w:rsidP="004B5D28">
      <w:pPr>
        <w:jc w:val="both"/>
        <w:rPr>
          <w:rFonts w:ascii="Arial" w:hAnsi="Arial" w:cs="Arial"/>
          <w:sz w:val="24"/>
          <w:szCs w:val="24"/>
        </w:rPr>
      </w:pPr>
    </w:p>
    <w:p w:rsidR="00AB507B" w:rsidRPr="004B5D28" w:rsidRDefault="00AB507B" w:rsidP="004B5D28">
      <w:pPr>
        <w:jc w:val="both"/>
        <w:rPr>
          <w:rFonts w:ascii="Arial" w:hAnsi="Arial" w:cs="Arial"/>
          <w:sz w:val="24"/>
          <w:szCs w:val="24"/>
        </w:rPr>
      </w:pPr>
      <w:r w:rsidRPr="004B5D28">
        <w:rPr>
          <w:rFonts w:ascii="Arial" w:hAnsi="Arial" w:cs="Arial"/>
          <w:sz w:val="24"/>
          <w:szCs w:val="24"/>
        </w:rPr>
        <w:t>Parmi les plus notable</w:t>
      </w:r>
      <w:r w:rsidR="00CF1922" w:rsidRPr="004B5D28">
        <w:rPr>
          <w:rFonts w:ascii="Arial" w:hAnsi="Arial" w:cs="Arial"/>
          <w:sz w:val="24"/>
          <w:szCs w:val="24"/>
        </w:rPr>
        <w:t>s</w:t>
      </w:r>
      <w:r w:rsidR="00757E28" w:rsidRPr="004B5D28">
        <w:rPr>
          <w:rFonts w:ascii="Arial" w:hAnsi="Arial" w:cs="Arial"/>
          <w:sz w:val="24"/>
          <w:szCs w:val="24"/>
        </w:rPr>
        <w:t xml:space="preserve">, </w:t>
      </w:r>
      <w:r w:rsidRPr="004B5D28">
        <w:rPr>
          <w:rFonts w:ascii="Arial" w:hAnsi="Arial" w:cs="Arial"/>
          <w:sz w:val="24"/>
          <w:szCs w:val="24"/>
        </w:rPr>
        <w:t>on note</w:t>
      </w:r>
      <w:r w:rsidR="00EA3601" w:rsidRPr="004B5D28">
        <w:rPr>
          <w:rFonts w:ascii="Arial" w:hAnsi="Arial" w:cs="Arial"/>
          <w:sz w:val="24"/>
          <w:szCs w:val="24"/>
        </w:rPr>
        <w:t xml:space="preserve"> au niveau </w:t>
      </w:r>
      <w:r w:rsidR="00EA3601" w:rsidRPr="004B5D28">
        <w:rPr>
          <w:rFonts w:ascii="Arial" w:hAnsi="Arial" w:cs="Arial"/>
          <w:b/>
          <w:sz w:val="24"/>
          <w:szCs w:val="24"/>
        </w:rPr>
        <w:t>National</w:t>
      </w:r>
      <w:r w:rsidR="00EA3601" w:rsidRPr="004B5D28">
        <w:rPr>
          <w:rFonts w:ascii="Arial" w:hAnsi="Arial" w:cs="Arial"/>
          <w:sz w:val="24"/>
          <w:szCs w:val="24"/>
        </w:rPr>
        <w:t> :</w:t>
      </w:r>
    </w:p>
    <w:p w:rsidR="00AB507B" w:rsidRPr="004B5D28" w:rsidRDefault="00AB507B" w:rsidP="004B5D28">
      <w:pPr>
        <w:jc w:val="both"/>
        <w:rPr>
          <w:rFonts w:ascii="Arial" w:hAnsi="Arial" w:cs="Arial"/>
          <w:sz w:val="24"/>
          <w:szCs w:val="24"/>
        </w:rPr>
      </w:pPr>
    </w:p>
    <w:p w:rsidR="00C33987" w:rsidRDefault="000F2BAC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Ecole Internationale du Cheval</w:t>
      </w:r>
      <w:r w:rsidR="00EA3601">
        <w:rPr>
          <w:rFonts w:ascii="Arial" w:hAnsi="Arial" w:cs="Arial"/>
          <w:sz w:val="24"/>
          <w:szCs w:val="24"/>
        </w:rPr>
        <w:t xml:space="preserve"> (</w:t>
      </w:r>
      <w:r w:rsidR="00285520">
        <w:rPr>
          <w:rFonts w:ascii="Arial" w:hAnsi="Arial" w:cs="Arial"/>
          <w:b/>
          <w:sz w:val="24"/>
          <w:szCs w:val="24"/>
        </w:rPr>
        <w:t>SECF</w:t>
      </w:r>
      <w:r w:rsidR="00EA3601">
        <w:rPr>
          <w:rFonts w:ascii="Arial" w:hAnsi="Arial" w:cs="Arial"/>
          <w:sz w:val="24"/>
          <w:szCs w:val="24"/>
        </w:rPr>
        <w:t>, pour 1.</w:t>
      </w:r>
      <w:r>
        <w:rPr>
          <w:rFonts w:ascii="Arial" w:hAnsi="Arial" w:cs="Arial"/>
          <w:sz w:val="24"/>
          <w:szCs w:val="24"/>
        </w:rPr>
        <w:t>350</w:t>
      </w:r>
      <w:r w:rsidR="00EA3601">
        <w:rPr>
          <w:rFonts w:ascii="Arial" w:hAnsi="Arial" w:cs="Arial"/>
          <w:sz w:val="24"/>
          <w:szCs w:val="24"/>
        </w:rPr>
        <w:t>.000 €),</w:t>
      </w:r>
    </w:p>
    <w:p w:rsidR="00C05276" w:rsidRDefault="00C05276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Jeux Equestres Mondiaux (</w:t>
      </w:r>
      <w:r w:rsidRPr="00C05276">
        <w:rPr>
          <w:rFonts w:ascii="Arial" w:hAnsi="Arial" w:cs="Arial"/>
          <w:b/>
          <w:sz w:val="24"/>
          <w:szCs w:val="24"/>
        </w:rPr>
        <w:t>Association Normandie 2014</w:t>
      </w:r>
      <w:r>
        <w:rPr>
          <w:rFonts w:ascii="Arial" w:hAnsi="Arial" w:cs="Arial"/>
          <w:sz w:val="24"/>
          <w:szCs w:val="24"/>
        </w:rPr>
        <w:t>, pour 1.000.000 €),</w:t>
      </w:r>
    </w:p>
    <w:p w:rsidR="000F2BAC" w:rsidRDefault="00285520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Dynamisation de la filière équine française à l’international (</w:t>
      </w:r>
      <w:r w:rsidRPr="00285520">
        <w:rPr>
          <w:rFonts w:ascii="Arial" w:hAnsi="Arial" w:cs="Arial"/>
          <w:b/>
          <w:sz w:val="24"/>
          <w:szCs w:val="24"/>
        </w:rPr>
        <w:t>UNIC</w:t>
      </w:r>
      <w:r>
        <w:rPr>
          <w:rFonts w:ascii="Arial" w:hAnsi="Arial" w:cs="Arial"/>
          <w:sz w:val="24"/>
          <w:szCs w:val="24"/>
        </w:rPr>
        <w:t>, pour 500.000 €),</w:t>
      </w:r>
    </w:p>
    <w:p w:rsidR="00285520" w:rsidRDefault="00563B9E" w:rsidP="00563B9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63B9E">
        <w:rPr>
          <w:rFonts w:ascii="Arial" w:hAnsi="Arial" w:cs="Arial"/>
          <w:sz w:val="24"/>
          <w:szCs w:val="24"/>
        </w:rPr>
        <w:t xml:space="preserve">Construction d'une unité de recherche spécialisée dans le contrôle antidopage pour les équidés en France </w:t>
      </w:r>
      <w:r w:rsidR="00285520">
        <w:rPr>
          <w:rFonts w:ascii="Arial" w:hAnsi="Arial" w:cs="Arial"/>
          <w:sz w:val="24"/>
          <w:szCs w:val="24"/>
        </w:rPr>
        <w:t>(</w:t>
      </w:r>
      <w:proofErr w:type="spellStart"/>
      <w:r w:rsidR="00285520" w:rsidRPr="00737F03">
        <w:rPr>
          <w:rFonts w:ascii="Arial" w:hAnsi="Arial" w:cs="Arial"/>
          <w:b/>
          <w:sz w:val="24"/>
          <w:szCs w:val="24"/>
        </w:rPr>
        <w:t>Hippolia</w:t>
      </w:r>
      <w:proofErr w:type="spellEnd"/>
      <w:r w:rsidR="00285520">
        <w:rPr>
          <w:rFonts w:ascii="Arial" w:hAnsi="Arial" w:cs="Arial"/>
          <w:sz w:val="24"/>
          <w:szCs w:val="24"/>
        </w:rPr>
        <w:t>, pour 450.000 €),</w:t>
      </w:r>
    </w:p>
    <w:p w:rsidR="00C05276" w:rsidRDefault="00C05276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Coupe du monde de CSO et dressage Lyon 2014 (</w:t>
      </w:r>
      <w:r w:rsidRPr="00C05276">
        <w:rPr>
          <w:rFonts w:ascii="Arial" w:hAnsi="Arial" w:cs="Arial"/>
          <w:b/>
          <w:sz w:val="24"/>
          <w:szCs w:val="24"/>
        </w:rPr>
        <w:t>GL Events Exhibitions</w:t>
      </w:r>
      <w:r>
        <w:rPr>
          <w:rFonts w:ascii="Arial" w:hAnsi="Arial" w:cs="Arial"/>
          <w:sz w:val="24"/>
          <w:szCs w:val="24"/>
        </w:rPr>
        <w:t>, pour 450.000 €),</w:t>
      </w:r>
    </w:p>
    <w:p w:rsidR="00285520" w:rsidRDefault="00563B9E" w:rsidP="00563B9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563B9E">
        <w:rPr>
          <w:rFonts w:ascii="Arial" w:hAnsi="Arial" w:cs="Arial"/>
          <w:sz w:val="24"/>
          <w:szCs w:val="24"/>
        </w:rPr>
        <w:t>Réalisation d'infrastructures pour l'accueil de compétitions nationales et internationales de C</w:t>
      </w:r>
      <w:r>
        <w:rPr>
          <w:rFonts w:ascii="Arial" w:hAnsi="Arial" w:cs="Arial"/>
          <w:sz w:val="24"/>
          <w:szCs w:val="24"/>
        </w:rPr>
        <w:t xml:space="preserve">oncours </w:t>
      </w:r>
      <w:r w:rsidRPr="00563B9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omplets</w:t>
      </w:r>
      <w:r w:rsidRPr="00563B9E">
        <w:rPr>
          <w:rFonts w:ascii="Arial" w:hAnsi="Arial" w:cs="Arial"/>
          <w:sz w:val="24"/>
          <w:szCs w:val="24"/>
        </w:rPr>
        <w:t>, des chevaux et du public</w:t>
      </w:r>
      <w:r>
        <w:rPr>
          <w:rFonts w:ascii="Arial" w:hAnsi="Arial" w:cs="Arial"/>
          <w:sz w:val="24"/>
          <w:szCs w:val="24"/>
        </w:rPr>
        <w:t xml:space="preserve"> à Lamotte-Beuvron</w:t>
      </w:r>
      <w:r w:rsidRPr="00563B9E">
        <w:rPr>
          <w:rFonts w:ascii="Arial" w:hAnsi="Arial" w:cs="Arial"/>
          <w:sz w:val="24"/>
          <w:szCs w:val="24"/>
        </w:rPr>
        <w:t xml:space="preserve"> </w:t>
      </w:r>
      <w:r w:rsidR="00285520">
        <w:rPr>
          <w:rFonts w:ascii="Arial" w:hAnsi="Arial" w:cs="Arial"/>
          <w:sz w:val="24"/>
          <w:szCs w:val="24"/>
        </w:rPr>
        <w:t>(</w:t>
      </w:r>
      <w:r w:rsidR="00285520" w:rsidRPr="00737F03">
        <w:rPr>
          <w:rFonts w:ascii="Arial" w:hAnsi="Arial" w:cs="Arial"/>
          <w:b/>
          <w:sz w:val="24"/>
          <w:szCs w:val="24"/>
        </w:rPr>
        <w:t>FFE</w:t>
      </w:r>
      <w:r w:rsidR="00285520">
        <w:rPr>
          <w:rFonts w:ascii="Arial" w:hAnsi="Arial" w:cs="Arial"/>
          <w:sz w:val="24"/>
          <w:szCs w:val="24"/>
        </w:rPr>
        <w:t>, pour 300.000 €),</w:t>
      </w:r>
    </w:p>
    <w:p w:rsidR="00EA3601" w:rsidRDefault="00285520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85520">
        <w:rPr>
          <w:rFonts w:ascii="Arial" w:hAnsi="Arial" w:cs="Arial"/>
          <w:sz w:val="24"/>
          <w:szCs w:val="24"/>
        </w:rPr>
        <w:t>Jeux Equestres Mondiaux (</w:t>
      </w:r>
      <w:r w:rsidRPr="00737F03">
        <w:rPr>
          <w:rFonts w:ascii="Arial" w:hAnsi="Arial" w:cs="Arial"/>
          <w:b/>
          <w:sz w:val="24"/>
          <w:szCs w:val="24"/>
        </w:rPr>
        <w:t>UNIC</w:t>
      </w:r>
      <w:r w:rsidRPr="00285520">
        <w:rPr>
          <w:rFonts w:ascii="Arial" w:hAnsi="Arial" w:cs="Arial"/>
          <w:sz w:val="24"/>
          <w:szCs w:val="24"/>
        </w:rPr>
        <w:t>, pour 300.000 €).</w:t>
      </w:r>
    </w:p>
    <w:p w:rsidR="00285520" w:rsidRDefault="00563B9E" w:rsidP="00563B9E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63B9E">
        <w:rPr>
          <w:rFonts w:ascii="Arial" w:hAnsi="Arial" w:cs="Arial"/>
          <w:sz w:val="24"/>
          <w:szCs w:val="24"/>
        </w:rPr>
        <w:t>SoGen</w:t>
      </w:r>
      <w:proofErr w:type="spellEnd"/>
      <w:r w:rsidRPr="00563B9E">
        <w:rPr>
          <w:rFonts w:ascii="Arial" w:hAnsi="Arial" w:cs="Arial"/>
          <w:sz w:val="24"/>
          <w:szCs w:val="24"/>
        </w:rPr>
        <w:t xml:space="preserve"> - La génomique des chevaux de sport</w:t>
      </w:r>
      <w:r w:rsidR="00285520">
        <w:rPr>
          <w:rFonts w:ascii="Arial" w:hAnsi="Arial" w:cs="Arial"/>
          <w:sz w:val="24"/>
          <w:szCs w:val="24"/>
        </w:rPr>
        <w:t xml:space="preserve"> (</w:t>
      </w:r>
      <w:r w:rsidR="00285520" w:rsidRPr="00737F03">
        <w:rPr>
          <w:rFonts w:ascii="Arial" w:hAnsi="Arial" w:cs="Arial"/>
          <w:b/>
          <w:sz w:val="24"/>
          <w:szCs w:val="24"/>
        </w:rPr>
        <w:t>IFCE</w:t>
      </w:r>
      <w:r w:rsidR="00285520">
        <w:rPr>
          <w:rFonts w:ascii="Arial" w:hAnsi="Arial" w:cs="Arial"/>
          <w:sz w:val="24"/>
          <w:szCs w:val="24"/>
        </w:rPr>
        <w:t>, pour 276.000 €).</w:t>
      </w:r>
    </w:p>
    <w:p w:rsidR="00285520" w:rsidRDefault="00285520" w:rsidP="00285520">
      <w:pPr>
        <w:jc w:val="both"/>
        <w:rPr>
          <w:rFonts w:ascii="Arial" w:hAnsi="Arial" w:cs="Arial"/>
          <w:sz w:val="24"/>
          <w:szCs w:val="24"/>
        </w:rPr>
      </w:pPr>
    </w:p>
    <w:p w:rsidR="00285520" w:rsidRPr="00285520" w:rsidRDefault="00285520" w:rsidP="00285520">
      <w:pPr>
        <w:jc w:val="both"/>
        <w:rPr>
          <w:rFonts w:ascii="Arial" w:hAnsi="Arial" w:cs="Arial"/>
          <w:sz w:val="24"/>
          <w:szCs w:val="24"/>
        </w:rPr>
      </w:pPr>
    </w:p>
    <w:p w:rsidR="00EA3601" w:rsidRDefault="00AC1AC3" w:rsidP="00EA360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A3601">
        <w:rPr>
          <w:rFonts w:ascii="Arial" w:hAnsi="Arial" w:cs="Arial"/>
          <w:sz w:val="24"/>
          <w:szCs w:val="24"/>
        </w:rPr>
        <w:t xml:space="preserve">au niveau </w:t>
      </w:r>
      <w:r w:rsidR="00EA3601" w:rsidRPr="00EA3601">
        <w:rPr>
          <w:rFonts w:ascii="Arial" w:hAnsi="Arial" w:cs="Arial"/>
          <w:b/>
          <w:sz w:val="24"/>
          <w:szCs w:val="24"/>
        </w:rPr>
        <w:t>Régional</w:t>
      </w:r>
      <w:r w:rsidR="00EA3601">
        <w:rPr>
          <w:rFonts w:ascii="Arial" w:hAnsi="Arial" w:cs="Arial"/>
          <w:sz w:val="24"/>
          <w:szCs w:val="24"/>
        </w:rPr>
        <w:t> :</w:t>
      </w:r>
    </w:p>
    <w:p w:rsidR="00EA3601" w:rsidRDefault="00EA3601" w:rsidP="00EA3601">
      <w:pPr>
        <w:jc w:val="both"/>
        <w:rPr>
          <w:rFonts w:ascii="Arial" w:hAnsi="Arial" w:cs="Arial"/>
          <w:sz w:val="24"/>
          <w:szCs w:val="24"/>
        </w:rPr>
      </w:pPr>
    </w:p>
    <w:p w:rsidR="00285520" w:rsidRDefault="00285520" w:rsidP="00EA3601">
      <w:pPr>
        <w:jc w:val="both"/>
        <w:rPr>
          <w:rFonts w:ascii="Arial" w:hAnsi="Arial" w:cs="Arial"/>
          <w:sz w:val="24"/>
          <w:szCs w:val="24"/>
        </w:rPr>
      </w:pPr>
    </w:p>
    <w:p w:rsidR="002F2158" w:rsidRPr="002F2158" w:rsidRDefault="00285520" w:rsidP="002F215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d’un centre de valorisation</w:t>
      </w:r>
      <w:r w:rsidR="00C5391C">
        <w:rPr>
          <w:rFonts w:ascii="Arial" w:hAnsi="Arial" w:cs="Arial"/>
          <w:sz w:val="24"/>
          <w:szCs w:val="24"/>
        </w:rPr>
        <w:t xml:space="preserve"> du jeune cheval</w:t>
      </w:r>
      <w:r w:rsidR="002F215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Parc du cheval en Rhône-Alpes</w:t>
      </w:r>
      <w:r w:rsidR="002F2158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500.000</w:t>
      </w:r>
      <w:r w:rsidR="002F2158">
        <w:rPr>
          <w:rFonts w:ascii="Arial" w:hAnsi="Arial" w:cs="Arial"/>
          <w:sz w:val="24"/>
          <w:szCs w:val="24"/>
        </w:rPr>
        <w:t xml:space="preserve"> €),</w:t>
      </w:r>
    </w:p>
    <w:p w:rsidR="00EA3601" w:rsidRDefault="00285520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Pôle d’équitation de pleine nature et de tourisme équestre de la </w:t>
      </w:r>
      <w:proofErr w:type="spellStart"/>
      <w:r>
        <w:rPr>
          <w:rFonts w:ascii="Arial" w:hAnsi="Arial" w:cs="Arial"/>
          <w:sz w:val="24"/>
          <w:szCs w:val="24"/>
        </w:rPr>
        <w:t>Pinatelle</w:t>
      </w:r>
      <w:proofErr w:type="spellEnd"/>
      <w:r w:rsidR="00EA360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Communauté de Communes du Pays de Murat</w:t>
      </w:r>
      <w:r w:rsidR="00EA3601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40</w:t>
      </w:r>
      <w:r w:rsidR="002F2158">
        <w:rPr>
          <w:rFonts w:ascii="Arial" w:hAnsi="Arial" w:cs="Arial"/>
          <w:sz w:val="24"/>
          <w:szCs w:val="24"/>
        </w:rPr>
        <w:t>0</w:t>
      </w:r>
      <w:r w:rsidR="00EA3601">
        <w:rPr>
          <w:rFonts w:ascii="Arial" w:hAnsi="Arial" w:cs="Arial"/>
          <w:sz w:val="24"/>
          <w:szCs w:val="24"/>
        </w:rPr>
        <w:t>.000 €),</w:t>
      </w:r>
    </w:p>
    <w:p w:rsidR="00AC1AC3" w:rsidRDefault="00285520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Développement de l’association </w:t>
      </w:r>
      <w:proofErr w:type="spellStart"/>
      <w:r>
        <w:rPr>
          <w:rFonts w:ascii="Arial" w:hAnsi="Arial" w:cs="Arial"/>
          <w:sz w:val="24"/>
          <w:szCs w:val="24"/>
        </w:rPr>
        <w:t>Equit’Aide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Handi</w:t>
      </w:r>
      <w:proofErr w:type="spellEnd"/>
      <w:r>
        <w:rPr>
          <w:rFonts w:ascii="Arial" w:hAnsi="Arial" w:cs="Arial"/>
          <w:sz w:val="24"/>
          <w:szCs w:val="24"/>
        </w:rPr>
        <w:t xml:space="preserve"> Cheval Lorraine</w:t>
      </w:r>
      <w:r w:rsidR="00AC1AC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Equit’Aide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Handi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Cheval Lorraine</w:t>
      </w:r>
      <w:r w:rsidR="00AC1AC3">
        <w:rPr>
          <w:rFonts w:ascii="Arial" w:hAnsi="Arial" w:cs="Arial"/>
          <w:sz w:val="24"/>
          <w:szCs w:val="24"/>
        </w:rPr>
        <w:t xml:space="preserve">, pour </w:t>
      </w:r>
      <w:r>
        <w:rPr>
          <w:rFonts w:ascii="Arial" w:hAnsi="Arial" w:cs="Arial"/>
          <w:sz w:val="24"/>
          <w:szCs w:val="24"/>
        </w:rPr>
        <w:t>392.800</w:t>
      </w:r>
      <w:r w:rsidR="00AC1AC3">
        <w:rPr>
          <w:rFonts w:ascii="Arial" w:hAnsi="Arial" w:cs="Arial"/>
          <w:sz w:val="24"/>
          <w:szCs w:val="24"/>
        </w:rPr>
        <w:t xml:space="preserve"> €),</w:t>
      </w:r>
    </w:p>
    <w:p w:rsidR="00AC1AC3" w:rsidRDefault="00285520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 d’urgences et de soins intensifs pour équidés</w:t>
      </w:r>
      <w:r w:rsidR="00AC1AC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VetAgroSup</w:t>
      </w:r>
      <w:proofErr w:type="spellEnd"/>
      <w:r w:rsidR="00AC2369">
        <w:rPr>
          <w:rFonts w:ascii="Arial" w:hAnsi="Arial" w:cs="Arial"/>
          <w:sz w:val="24"/>
          <w:szCs w:val="24"/>
        </w:rPr>
        <w:t>, pour</w:t>
      </w:r>
      <w:r w:rsidR="00AC236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250.000</w:t>
      </w:r>
      <w:r w:rsidR="00AC1AC3">
        <w:rPr>
          <w:rFonts w:ascii="Arial" w:hAnsi="Arial" w:cs="Arial"/>
          <w:sz w:val="24"/>
          <w:szCs w:val="24"/>
        </w:rPr>
        <w:t xml:space="preserve"> €),</w:t>
      </w:r>
    </w:p>
    <w:p w:rsidR="00AC1AC3" w:rsidRPr="00AC1AC3" w:rsidRDefault="00285520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Aménagement des sols des carrières hippiqu</w:t>
      </w:r>
      <w:r w:rsidR="00AC2369">
        <w:rPr>
          <w:rFonts w:ascii="Arial" w:hAnsi="Arial" w:cs="Arial"/>
          <w:sz w:val="24"/>
          <w:szCs w:val="24"/>
        </w:rPr>
        <w:t>es et abords de la Plaine Saint-</w:t>
      </w:r>
      <w:r>
        <w:rPr>
          <w:rFonts w:ascii="Arial" w:hAnsi="Arial" w:cs="Arial"/>
          <w:sz w:val="24"/>
          <w:szCs w:val="24"/>
        </w:rPr>
        <w:t>Hubert</w:t>
      </w:r>
      <w:r w:rsidR="00AC1AC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Association Plaine Sa</w:t>
      </w:r>
      <w:r w:rsidR="00AC2369">
        <w:rPr>
          <w:rFonts w:ascii="Arial" w:hAnsi="Arial" w:cs="Arial"/>
          <w:b/>
          <w:sz w:val="24"/>
          <w:szCs w:val="24"/>
        </w:rPr>
        <w:t>int-</w:t>
      </w:r>
      <w:r>
        <w:rPr>
          <w:rFonts w:ascii="Arial" w:hAnsi="Arial" w:cs="Arial"/>
          <w:b/>
          <w:sz w:val="24"/>
          <w:szCs w:val="24"/>
        </w:rPr>
        <w:t>Hubert</w:t>
      </w:r>
      <w:r w:rsidR="00AC1AC3">
        <w:rPr>
          <w:rFonts w:ascii="Arial" w:hAnsi="Arial" w:cs="Arial"/>
          <w:sz w:val="24"/>
          <w:szCs w:val="24"/>
        </w:rPr>
        <w:t>, pour 1</w:t>
      </w:r>
      <w:r>
        <w:rPr>
          <w:rFonts w:ascii="Arial" w:hAnsi="Arial" w:cs="Arial"/>
          <w:sz w:val="24"/>
          <w:szCs w:val="24"/>
        </w:rPr>
        <w:t>5</w:t>
      </w:r>
      <w:r w:rsidR="00AC1AC3">
        <w:rPr>
          <w:rFonts w:ascii="Arial" w:hAnsi="Arial" w:cs="Arial"/>
          <w:sz w:val="24"/>
          <w:szCs w:val="24"/>
        </w:rPr>
        <w:t>0.000 €),</w:t>
      </w:r>
    </w:p>
    <w:p w:rsidR="00EA3601" w:rsidRDefault="00285520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Aménagement du pôle hippique de Lorraine</w:t>
      </w:r>
      <w:r w:rsidR="00EA360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Pôle Hippique de Lorraine</w:t>
      </w:r>
      <w:r w:rsidR="00EA3601">
        <w:rPr>
          <w:rFonts w:ascii="Arial" w:hAnsi="Arial" w:cs="Arial"/>
          <w:sz w:val="24"/>
          <w:szCs w:val="24"/>
        </w:rPr>
        <w:t xml:space="preserve">, pour </w:t>
      </w:r>
      <w:r w:rsidR="00AC1AC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8</w:t>
      </w:r>
      <w:r w:rsidR="00AC1A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AC1AC3">
        <w:rPr>
          <w:rFonts w:ascii="Arial" w:hAnsi="Arial" w:cs="Arial"/>
          <w:sz w:val="24"/>
          <w:szCs w:val="24"/>
        </w:rPr>
        <w:t>00 €).</w:t>
      </w: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Pr="004B5D28" w:rsidRDefault="004B5D28" w:rsidP="004B5D28">
      <w:pPr>
        <w:jc w:val="center"/>
        <w:rPr>
          <w:rFonts w:ascii="Arial" w:hAnsi="Arial" w:cs="Arial"/>
          <w:sz w:val="56"/>
          <w:szCs w:val="56"/>
        </w:rPr>
      </w:pPr>
      <w:r w:rsidRPr="004B5D28">
        <w:rPr>
          <w:rFonts w:ascii="Arial" w:hAnsi="Arial" w:cs="Arial"/>
          <w:sz w:val="56"/>
          <w:szCs w:val="56"/>
        </w:rPr>
        <w:sym w:font="Wingdings 2" w:char="F061"/>
      </w:r>
      <w:r w:rsidRPr="004B5D28">
        <w:rPr>
          <w:rFonts w:ascii="Arial" w:hAnsi="Arial" w:cs="Arial"/>
          <w:sz w:val="56"/>
          <w:szCs w:val="56"/>
        </w:rPr>
        <w:sym w:font="Wingdings 2" w:char="F062"/>
      </w:r>
    </w:p>
    <w:sectPr w:rsidR="004B5D28" w:rsidRPr="004B5D28" w:rsidSect="008F5497">
      <w:headerReference w:type="default" r:id="rId11"/>
      <w:footerReference w:type="default" r:id="rId12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C5" w:rsidRDefault="007B70C5">
      <w:r>
        <w:separator/>
      </w:r>
    </w:p>
  </w:endnote>
  <w:endnote w:type="continuationSeparator" w:id="0">
    <w:p w:rsidR="007B70C5" w:rsidRDefault="007B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C5" w:rsidRPr="00D07C9A" w:rsidRDefault="007B70C5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Fonds d’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ncouragement aux </w:t>
    </w:r>
    <w:r w:rsidRPr="00D07C9A">
      <w:rPr>
        <w:color w:val="FF0000"/>
        <w:szCs w:val="16"/>
      </w:rPr>
      <w:t>P</w:t>
    </w:r>
    <w:r w:rsidRPr="00D07C9A">
      <w:rPr>
        <w:color w:val="808080"/>
        <w:szCs w:val="16"/>
      </w:rPr>
      <w:t xml:space="preserve">rojets 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questres </w:t>
    </w:r>
    <w:r w:rsidRPr="00D07C9A">
      <w:rPr>
        <w:color w:val="FF0000"/>
        <w:szCs w:val="16"/>
      </w:rPr>
      <w:t>R</w:t>
    </w:r>
    <w:r w:rsidRPr="00D07C9A">
      <w:rPr>
        <w:color w:val="808080"/>
        <w:szCs w:val="16"/>
      </w:rPr>
      <w:t xml:space="preserve">égionaux </w:t>
    </w:r>
    <w:r w:rsidRPr="00D07C9A">
      <w:rPr>
        <w:color w:val="FF0000"/>
        <w:szCs w:val="16"/>
      </w:rPr>
      <w:t>O</w:t>
    </w:r>
    <w:r w:rsidRPr="00D07C9A">
      <w:rPr>
        <w:color w:val="808080"/>
        <w:szCs w:val="16"/>
      </w:rPr>
      <w:t xml:space="preserve">u </w:t>
    </w:r>
    <w:r w:rsidRPr="00D07C9A">
      <w:rPr>
        <w:color w:val="FF0000"/>
        <w:szCs w:val="16"/>
      </w:rPr>
      <w:t>N</w:t>
    </w:r>
    <w:r w:rsidRPr="00D07C9A">
      <w:rPr>
        <w:color w:val="808080"/>
        <w:szCs w:val="16"/>
      </w:rPr>
      <w:t>ationaux</w:t>
    </w:r>
  </w:p>
  <w:p w:rsidR="007B70C5" w:rsidRPr="00D07C9A" w:rsidRDefault="007B70C5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Secrétariat : 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N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C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 xml:space="preserve"> </w:t>
    </w:r>
    <w:r>
      <w:rPr>
        <w:color w:val="808080"/>
        <w:szCs w:val="16"/>
      </w:rPr>
      <w:t>-</w:t>
    </w:r>
    <w:r w:rsidRPr="00D07C9A">
      <w:rPr>
        <w:color w:val="808080"/>
        <w:szCs w:val="16"/>
      </w:rPr>
      <w:t xml:space="preserve"> Fonds Éperon – 10 rue du Faubourg Montmartre – 75009 P</w:t>
    </w:r>
    <w:r>
      <w:rPr>
        <w:color w:val="808080"/>
        <w:szCs w:val="16"/>
      </w:rPr>
      <w:t>aris</w:t>
    </w:r>
  </w:p>
  <w:p w:rsidR="007B70C5" w:rsidRDefault="007B70C5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 xml:space="preserve">Tél. : 01 53 24 10 45 – Fax : 01 53 24 10 47 – Mail : </w:t>
    </w:r>
    <w:hyperlink r:id="rId1" w:history="1">
      <w:r w:rsidRPr="00A61EFF">
        <w:rPr>
          <w:rStyle w:val="Lienhypertexte"/>
          <w:szCs w:val="16"/>
        </w:rPr>
        <w:t>fondseperon@free.fr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C5" w:rsidRDefault="007B70C5">
      <w:r>
        <w:separator/>
      </w:r>
    </w:p>
  </w:footnote>
  <w:footnote w:type="continuationSeparator" w:id="0">
    <w:p w:rsidR="007B70C5" w:rsidRDefault="007B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C5" w:rsidRPr="002A6DAB" w:rsidRDefault="007B70C5" w:rsidP="00951EBB">
    <w:pPr>
      <w:pStyle w:val="En-tte"/>
      <w:jc w:val="center"/>
      <w:rPr>
        <w:b/>
        <w:color w:val="808080"/>
        <w:sz w:val="40"/>
        <w:szCs w:val="40"/>
      </w:rPr>
    </w:pPr>
    <w:r w:rsidRPr="002A6DAB">
      <w:rPr>
        <w:b/>
        <w:color w:val="808080"/>
        <w:sz w:val="40"/>
        <w:szCs w:val="40"/>
      </w:rPr>
      <w:t>Fonds Éperon</w:t>
    </w:r>
  </w:p>
  <w:p w:rsidR="007B70C5" w:rsidRDefault="007B70C5" w:rsidP="00951EB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0CBF5DE" wp14:editId="4BA41A3E">
          <wp:extent cx="1695450" cy="571500"/>
          <wp:effectExtent l="0" t="0" r="0" b="0"/>
          <wp:docPr id="1" name="Image 1" descr="FondsEpero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sEpero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31794B"/>
    <w:multiLevelType w:val="hybridMultilevel"/>
    <w:tmpl w:val="F6E43000"/>
    <w:lvl w:ilvl="0" w:tplc="19FC3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E27"/>
    <w:multiLevelType w:val="hybridMultilevel"/>
    <w:tmpl w:val="B20049F0"/>
    <w:lvl w:ilvl="0" w:tplc="EA80DE1E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A3F"/>
    <w:multiLevelType w:val="hybridMultilevel"/>
    <w:tmpl w:val="A306CE88"/>
    <w:lvl w:ilvl="0" w:tplc="EE7831D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A6C498A"/>
    <w:multiLevelType w:val="hybridMultilevel"/>
    <w:tmpl w:val="A232C6D8"/>
    <w:lvl w:ilvl="0" w:tplc="D4869F88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420D8"/>
    <w:multiLevelType w:val="hybridMultilevel"/>
    <w:tmpl w:val="579EA77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53D32"/>
    <w:multiLevelType w:val="hybridMultilevel"/>
    <w:tmpl w:val="BCCE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27F9"/>
    <w:multiLevelType w:val="hybridMultilevel"/>
    <w:tmpl w:val="04A4519C"/>
    <w:lvl w:ilvl="0" w:tplc="927284CC">
      <w:start w:val="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4C61619"/>
    <w:multiLevelType w:val="hybridMultilevel"/>
    <w:tmpl w:val="459AA6FE"/>
    <w:lvl w:ilvl="0" w:tplc="4A16A49A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30DB"/>
    <w:multiLevelType w:val="hybridMultilevel"/>
    <w:tmpl w:val="02920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46E58"/>
    <w:multiLevelType w:val="hybridMultilevel"/>
    <w:tmpl w:val="FFB099C6"/>
    <w:lvl w:ilvl="0" w:tplc="1DF0CD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A1631"/>
    <w:multiLevelType w:val="hybridMultilevel"/>
    <w:tmpl w:val="E5A48BB0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24E51"/>
    <w:multiLevelType w:val="hybridMultilevel"/>
    <w:tmpl w:val="818A0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95D30"/>
    <w:multiLevelType w:val="hybridMultilevel"/>
    <w:tmpl w:val="DB7A61E8"/>
    <w:lvl w:ilvl="0" w:tplc="F6442D94">
      <w:start w:val="14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6BDE74C9"/>
    <w:multiLevelType w:val="hybridMultilevel"/>
    <w:tmpl w:val="3788E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C2AE2"/>
    <w:multiLevelType w:val="hybridMultilevel"/>
    <w:tmpl w:val="F8521B70"/>
    <w:lvl w:ilvl="0" w:tplc="A6965248">
      <w:start w:val="5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3"/>
  </w:num>
  <w:num w:numId="14">
    <w:abstractNumId w:val="15"/>
  </w:num>
  <w:num w:numId="15">
    <w:abstractNumId w:val="10"/>
  </w:num>
  <w:num w:numId="16">
    <w:abstractNumId w:val="7"/>
  </w:num>
  <w:num w:numId="17">
    <w:abstractNumId w:val="11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46388796"/>
  </wne:recipientData>
  <wne:recipientData>
    <wne:active wne:val="1"/>
    <wne:hash wne:val="1367308182"/>
  </wne:recipientData>
  <wne:recipientData>
    <wne:active wne:val="1"/>
    <wne:hash wne:val="-38542442"/>
  </wne:recipientData>
  <wne:recipientData>
    <wne:active wne:val="1"/>
    <wne:hash wne:val="-505605734"/>
  </wne:recipientData>
  <wne:recipientData>
    <wne:active wne:val="1"/>
    <wne:hash wne:val="-616347656"/>
  </wne:recipientData>
  <wne:recipientData>
    <wne:active wne:val="1"/>
    <wne:hash wne:val="-2057090288"/>
  </wne:recipientData>
  <wne:recipientData>
    <wne:active wne:val="1"/>
    <wne:hash wne:val="-966532273"/>
  </wne:recipientData>
  <wne:recipientData>
    <wne:active wne:val="1"/>
    <wne:hash wne:val="-223681829"/>
  </wne:recipientData>
  <wne:recipientData>
    <wne:active wne:val="1"/>
    <wne:hash wne:val="-5553031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AFPPICC\Mes documents\FONDS EPERON\2009\COMITE ENGAGEMENT\Convocation\Convocation VARIABLE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Feuil1$` 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1"/>
        <w:mappedName w:val="Fonction"/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type w:val="dbColumn"/>
        <w:name w:val="ADRESSE2"/>
        <w:mappedName w:val="Adresse 2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3"/>
        <w:mappedName w:val="Adresse 3"/>
        <w:column w:val="6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022175"/>
    <w:rsid w:val="00022AF0"/>
    <w:rsid w:val="00025003"/>
    <w:rsid w:val="000302A7"/>
    <w:rsid w:val="000326E1"/>
    <w:rsid w:val="0003538A"/>
    <w:rsid w:val="000363C7"/>
    <w:rsid w:val="00040991"/>
    <w:rsid w:val="000467E7"/>
    <w:rsid w:val="00047047"/>
    <w:rsid w:val="00054FD7"/>
    <w:rsid w:val="000749B9"/>
    <w:rsid w:val="000804D8"/>
    <w:rsid w:val="00086141"/>
    <w:rsid w:val="000B1A51"/>
    <w:rsid w:val="000D7282"/>
    <w:rsid w:val="000E43B3"/>
    <w:rsid w:val="000F2BAC"/>
    <w:rsid w:val="000F57AD"/>
    <w:rsid w:val="001078BE"/>
    <w:rsid w:val="00112898"/>
    <w:rsid w:val="0012148D"/>
    <w:rsid w:val="0013566C"/>
    <w:rsid w:val="00141BAC"/>
    <w:rsid w:val="0017620D"/>
    <w:rsid w:val="00181C69"/>
    <w:rsid w:val="00190FF3"/>
    <w:rsid w:val="001A4A73"/>
    <w:rsid w:val="001A62D3"/>
    <w:rsid w:val="001C066F"/>
    <w:rsid w:val="001C1F75"/>
    <w:rsid w:val="001C5CCD"/>
    <w:rsid w:val="001E643D"/>
    <w:rsid w:val="001F0FA6"/>
    <w:rsid w:val="0020598A"/>
    <w:rsid w:val="00212748"/>
    <w:rsid w:val="00215537"/>
    <w:rsid w:val="00225FF4"/>
    <w:rsid w:val="00234597"/>
    <w:rsid w:val="00254EB5"/>
    <w:rsid w:val="0026353B"/>
    <w:rsid w:val="002711EF"/>
    <w:rsid w:val="00285520"/>
    <w:rsid w:val="002A5FE2"/>
    <w:rsid w:val="002A6D22"/>
    <w:rsid w:val="002A6DAB"/>
    <w:rsid w:val="002B1DD8"/>
    <w:rsid w:val="002B5CCB"/>
    <w:rsid w:val="002D095D"/>
    <w:rsid w:val="002D2D56"/>
    <w:rsid w:val="002D31F1"/>
    <w:rsid w:val="002E1480"/>
    <w:rsid w:val="002F0B50"/>
    <w:rsid w:val="002F142E"/>
    <w:rsid w:val="002F2158"/>
    <w:rsid w:val="002F2193"/>
    <w:rsid w:val="002F3310"/>
    <w:rsid w:val="002F3BB1"/>
    <w:rsid w:val="002F4BCC"/>
    <w:rsid w:val="00300266"/>
    <w:rsid w:val="00301A24"/>
    <w:rsid w:val="003071B3"/>
    <w:rsid w:val="00311596"/>
    <w:rsid w:val="003155BF"/>
    <w:rsid w:val="003341A9"/>
    <w:rsid w:val="003513CF"/>
    <w:rsid w:val="00356114"/>
    <w:rsid w:val="00372F60"/>
    <w:rsid w:val="00392225"/>
    <w:rsid w:val="00394348"/>
    <w:rsid w:val="003950F4"/>
    <w:rsid w:val="003A1A75"/>
    <w:rsid w:val="003B3FE5"/>
    <w:rsid w:val="003B4685"/>
    <w:rsid w:val="003C1D2B"/>
    <w:rsid w:val="003C6F57"/>
    <w:rsid w:val="003D28C0"/>
    <w:rsid w:val="003F48E0"/>
    <w:rsid w:val="003F6F19"/>
    <w:rsid w:val="0040167E"/>
    <w:rsid w:val="004019BA"/>
    <w:rsid w:val="00410B09"/>
    <w:rsid w:val="004361D3"/>
    <w:rsid w:val="0044016E"/>
    <w:rsid w:val="00440B89"/>
    <w:rsid w:val="0044652F"/>
    <w:rsid w:val="004525E4"/>
    <w:rsid w:val="00477C08"/>
    <w:rsid w:val="00494838"/>
    <w:rsid w:val="004A63A9"/>
    <w:rsid w:val="004B5D28"/>
    <w:rsid w:val="004B62E1"/>
    <w:rsid w:val="004C26EC"/>
    <w:rsid w:val="004C77E9"/>
    <w:rsid w:val="004D0201"/>
    <w:rsid w:val="004D3FA8"/>
    <w:rsid w:val="004D4B92"/>
    <w:rsid w:val="005061A7"/>
    <w:rsid w:val="00507C1E"/>
    <w:rsid w:val="00510078"/>
    <w:rsid w:val="00513099"/>
    <w:rsid w:val="005213B4"/>
    <w:rsid w:val="00521D7A"/>
    <w:rsid w:val="00535A52"/>
    <w:rsid w:val="005375D7"/>
    <w:rsid w:val="00551495"/>
    <w:rsid w:val="00556E53"/>
    <w:rsid w:val="00563B9E"/>
    <w:rsid w:val="0056786B"/>
    <w:rsid w:val="005708A0"/>
    <w:rsid w:val="00573779"/>
    <w:rsid w:val="00574BE3"/>
    <w:rsid w:val="00575711"/>
    <w:rsid w:val="00584541"/>
    <w:rsid w:val="00597FB5"/>
    <w:rsid w:val="005A4900"/>
    <w:rsid w:val="005A6DEC"/>
    <w:rsid w:val="005B17BA"/>
    <w:rsid w:val="005B2BC6"/>
    <w:rsid w:val="005C61D0"/>
    <w:rsid w:val="005D50EB"/>
    <w:rsid w:val="005D5AB2"/>
    <w:rsid w:val="005D600F"/>
    <w:rsid w:val="005D671B"/>
    <w:rsid w:val="005F5D8E"/>
    <w:rsid w:val="00612217"/>
    <w:rsid w:val="00616EF3"/>
    <w:rsid w:val="00647D65"/>
    <w:rsid w:val="00651C1C"/>
    <w:rsid w:val="00655374"/>
    <w:rsid w:val="00662A2C"/>
    <w:rsid w:val="00670A9D"/>
    <w:rsid w:val="00693925"/>
    <w:rsid w:val="006A04A7"/>
    <w:rsid w:val="006A3327"/>
    <w:rsid w:val="006B1442"/>
    <w:rsid w:val="006B20B9"/>
    <w:rsid w:val="006B3D65"/>
    <w:rsid w:val="006C10AC"/>
    <w:rsid w:val="006C2D5E"/>
    <w:rsid w:val="006C59D0"/>
    <w:rsid w:val="006E6303"/>
    <w:rsid w:val="006F20DB"/>
    <w:rsid w:val="006F6675"/>
    <w:rsid w:val="006F7570"/>
    <w:rsid w:val="006F773C"/>
    <w:rsid w:val="00702B29"/>
    <w:rsid w:val="0071416F"/>
    <w:rsid w:val="007146A1"/>
    <w:rsid w:val="00722F7F"/>
    <w:rsid w:val="00737F03"/>
    <w:rsid w:val="007407CB"/>
    <w:rsid w:val="00740C0C"/>
    <w:rsid w:val="0075076F"/>
    <w:rsid w:val="00754B53"/>
    <w:rsid w:val="00757E28"/>
    <w:rsid w:val="00765370"/>
    <w:rsid w:val="0077344A"/>
    <w:rsid w:val="00775917"/>
    <w:rsid w:val="007A3FE2"/>
    <w:rsid w:val="007A73CD"/>
    <w:rsid w:val="007B70C5"/>
    <w:rsid w:val="007C0C3C"/>
    <w:rsid w:val="007C10CA"/>
    <w:rsid w:val="007C3FEB"/>
    <w:rsid w:val="008171BA"/>
    <w:rsid w:val="00855A8A"/>
    <w:rsid w:val="00866C1F"/>
    <w:rsid w:val="0087173C"/>
    <w:rsid w:val="0087365B"/>
    <w:rsid w:val="00880391"/>
    <w:rsid w:val="00883109"/>
    <w:rsid w:val="008C14C8"/>
    <w:rsid w:val="008C58A4"/>
    <w:rsid w:val="008D7AF1"/>
    <w:rsid w:val="008F5497"/>
    <w:rsid w:val="0091293F"/>
    <w:rsid w:val="009201AC"/>
    <w:rsid w:val="00927188"/>
    <w:rsid w:val="009440FD"/>
    <w:rsid w:val="009453BA"/>
    <w:rsid w:val="00951EBB"/>
    <w:rsid w:val="00966048"/>
    <w:rsid w:val="00970343"/>
    <w:rsid w:val="009751BB"/>
    <w:rsid w:val="009759B3"/>
    <w:rsid w:val="00980E3B"/>
    <w:rsid w:val="009867FE"/>
    <w:rsid w:val="0099282D"/>
    <w:rsid w:val="009D0560"/>
    <w:rsid w:val="009E709C"/>
    <w:rsid w:val="009F1387"/>
    <w:rsid w:val="009F5993"/>
    <w:rsid w:val="009F6B2F"/>
    <w:rsid w:val="009F6DF7"/>
    <w:rsid w:val="009F7829"/>
    <w:rsid w:val="00A06F4F"/>
    <w:rsid w:val="00A1134E"/>
    <w:rsid w:val="00A142F1"/>
    <w:rsid w:val="00A23730"/>
    <w:rsid w:val="00A249CE"/>
    <w:rsid w:val="00A27B8B"/>
    <w:rsid w:val="00A30DE0"/>
    <w:rsid w:val="00A406E5"/>
    <w:rsid w:val="00A40C76"/>
    <w:rsid w:val="00A40DF0"/>
    <w:rsid w:val="00A41018"/>
    <w:rsid w:val="00A414F6"/>
    <w:rsid w:val="00A605FA"/>
    <w:rsid w:val="00A60815"/>
    <w:rsid w:val="00A611BB"/>
    <w:rsid w:val="00A612E0"/>
    <w:rsid w:val="00A67ED3"/>
    <w:rsid w:val="00A71F48"/>
    <w:rsid w:val="00A8108F"/>
    <w:rsid w:val="00A82B79"/>
    <w:rsid w:val="00A8376D"/>
    <w:rsid w:val="00A9444D"/>
    <w:rsid w:val="00AB33D1"/>
    <w:rsid w:val="00AB507B"/>
    <w:rsid w:val="00AB6369"/>
    <w:rsid w:val="00AC1AC3"/>
    <w:rsid w:val="00AC2369"/>
    <w:rsid w:val="00AE10EC"/>
    <w:rsid w:val="00AE3AA1"/>
    <w:rsid w:val="00AE593F"/>
    <w:rsid w:val="00AE5EEC"/>
    <w:rsid w:val="00B04832"/>
    <w:rsid w:val="00B10D89"/>
    <w:rsid w:val="00B11ECC"/>
    <w:rsid w:val="00B21561"/>
    <w:rsid w:val="00B27C8B"/>
    <w:rsid w:val="00B3495C"/>
    <w:rsid w:val="00B4130E"/>
    <w:rsid w:val="00B41EB0"/>
    <w:rsid w:val="00B51FB2"/>
    <w:rsid w:val="00B61C4E"/>
    <w:rsid w:val="00B73D9F"/>
    <w:rsid w:val="00B774CD"/>
    <w:rsid w:val="00B8162B"/>
    <w:rsid w:val="00B8795C"/>
    <w:rsid w:val="00B923E7"/>
    <w:rsid w:val="00B9262E"/>
    <w:rsid w:val="00BA04AA"/>
    <w:rsid w:val="00BA3E11"/>
    <w:rsid w:val="00BC0F1B"/>
    <w:rsid w:val="00BC1EE4"/>
    <w:rsid w:val="00BD1173"/>
    <w:rsid w:val="00BD404B"/>
    <w:rsid w:val="00BD78ED"/>
    <w:rsid w:val="00BE0CC6"/>
    <w:rsid w:val="00BE6DEB"/>
    <w:rsid w:val="00BF335D"/>
    <w:rsid w:val="00C05276"/>
    <w:rsid w:val="00C216DD"/>
    <w:rsid w:val="00C23B34"/>
    <w:rsid w:val="00C3145F"/>
    <w:rsid w:val="00C33987"/>
    <w:rsid w:val="00C3768D"/>
    <w:rsid w:val="00C415B9"/>
    <w:rsid w:val="00C418AD"/>
    <w:rsid w:val="00C43498"/>
    <w:rsid w:val="00C4618B"/>
    <w:rsid w:val="00C50D49"/>
    <w:rsid w:val="00C53071"/>
    <w:rsid w:val="00C5391C"/>
    <w:rsid w:val="00C56C92"/>
    <w:rsid w:val="00C61211"/>
    <w:rsid w:val="00C62BA6"/>
    <w:rsid w:val="00C63BDA"/>
    <w:rsid w:val="00C71036"/>
    <w:rsid w:val="00C75026"/>
    <w:rsid w:val="00C7553B"/>
    <w:rsid w:val="00C85F37"/>
    <w:rsid w:val="00C860A1"/>
    <w:rsid w:val="00C96A96"/>
    <w:rsid w:val="00CA10CE"/>
    <w:rsid w:val="00CB1F2D"/>
    <w:rsid w:val="00CB35E8"/>
    <w:rsid w:val="00CB6318"/>
    <w:rsid w:val="00CC08F3"/>
    <w:rsid w:val="00CD1236"/>
    <w:rsid w:val="00CD309E"/>
    <w:rsid w:val="00CD33AD"/>
    <w:rsid w:val="00CD3F6E"/>
    <w:rsid w:val="00CD4A40"/>
    <w:rsid w:val="00CD69E2"/>
    <w:rsid w:val="00CF1922"/>
    <w:rsid w:val="00CF3389"/>
    <w:rsid w:val="00CF44A6"/>
    <w:rsid w:val="00CF4A2D"/>
    <w:rsid w:val="00D07C9A"/>
    <w:rsid w:val="00D3404C"/>
    <w:rsid w:val="00D413F6"/>
    <w:rsid w:val="00D4291B"/>
    <w:rsid w:val="00D627C4"/>
    <w:rsid w:val="00D67440"/>
    <w:rsid w:val="00D836E7"/>
    <w:rsid w:val="00DC76B3"/>
    <w:rsid w:val="00DD092E"/>
    <w:rsid w:val="00DE0FCC"/>
    <w:rsid w:val="00E040B2"/>
    <w:rsid w:val="00E1208C"/>
    <w:rsid w:val="00E146E7"/>
    <w:rsid w:val="00E21BA6"/>
    <w:rsid w:val="00E22CBE"/>
    <w:rsid w:val="00E3605C"/>
    <w:rsid w:val="00E404EE"/>
    <w:rsid w:val="00E554DA"/>
    <w:rsid w:val="00E56A4C"/>
    <w:rsid w:val="00E5743D"/>
    <w:rsid w:val="00E57E44"/>
    <w:rsid w:val="00E92985"/>
    <w:rsid w:val="00E93588"/>
    <w:rsid w:val="00E957C0"/>
    <w:rsid w:val="00EA3601"/>
    <w:rsid w:val="00EB27BF"/>
    <w:rsid w:val="00EB31D3"/>
    <w:rsid w:val="00EC01BA"/>
    <w:rsid w:val="00ED0E19"/>
    <w:rsid w:val="00ED108E"/>
    <w:rsid w:val="00EE2404"/>
    <w:rsid w:val="00EE4EA7"/>
    <w:rsid w:val="00F04538"/>
    <w:rsid w:val="00F20C85"/>
    <w:rsid w:val="00F21FA5"/>
    <w:rsid w:val="00F2535F"/>
    <w:rsid w:val="00F52675"/>
    <w:rsid w:val="00F55B97"/>
    <w:rsid w:val="00F742C4"/>
    <w:rsid w:val="00F802A8"/>
    <w:rsid w:val="00F80FA7"/>
    <w:rsid w:val="00FA3B8B"/>
    <w:rsid w:val="00FA5AF6"/>
    <w:rsid w:val="00FC3AED"/>
    <w:rsid w:val="00FD3783"/>
    <w:rsid w:val="00FE6542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eperon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€</a:t>
            </a:r>
            <a:r>
              <a:rPr lang="en-US" baseline="0"/>
              <a:t> par typologie </a:t>
            </a:r>
            <a:r>
              <a:rPr lang="en-US"/>
              <a:t>dossiers</a:t>
            </a:r>
            <a:r>
              <a:rPr lang="en-US" baseline="0"/>
              <a:t> Nationaux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7235891585832295"/>
          <c:y val="0.16301473854229759"/>
          <c:w val="0.31140173451545394"/>
          <c:h val="0.66472299616394104"/>
        </c:manualLayout>
      </c:layout>
      <c:pieChart>
        <c:varyColors val="1"/>
        <c:ser>
          <c:idx val="0"/>
          <c:order val="0"/>
          <c:tx>
            <c:strRef>
              <c:f>Feuil1!$A$4:$A$10</c:f>
              <c:strCache>
                <c:ptCount val="1"/>
                <c:pt idx="0">
                  <c:v>Actions "Stratégie Collective" Actions "Connaissance" Actions "Développement des Utilisations" Actions "Mise en Marché" Actions "International" Investissements "Equipement" Investissements "Infrastructure"</c:v>
                </c:pt>
              </c:strCache>
            </c:strRef>
          </c:tx>
          <c:spPr>
            <a:effectLst>
              <a:outerShdw blurRad="50800" dist="50800" dir="5400000" sx="75000" sy="75000" algn="ctr" rotWithShape="0">
                <a:srgbClr val="000000"/>
              </a:outerShdw>
            </a:effectLst>
          </c:spPr>
          <c:dLbls>
            <c:dLbl>
              <c:idx val="0"/>
              <c:layout>
                <c:manualLayout>
                  <c:x val="6.2015503875968991E-3"/>
                  <c:y val="6.9230690823841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</a:t>
                    </a:r>
                  </a:p>
                  <a:p>
                    <a:r>
                      <a:rPr lang="en-US"/>
                      <a:t>"Stratégie Collective"</a:t>
                    </a:r>
                  </a:p>
                  <a:p>
                    <a:r>
                      <a:rPr lang="en-US"/>
                      <a:t>7 328 725 €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64770392073084E-2"/>
                  <c:y val="0.200398287592691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 "Connaissance"</a:t>
                    </a:r>
                  </a:p>
                  <a:p>
                    <a:r>
                      <a:rPr lang="en-US"/>
                      <a:t>1 857 550 €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603776272152026E-2"/>
                  <c:y val="0.196048976887597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 "Développement des Utilisations"</a:t>
                    </a:r>
                  </a:p>
                  <a:p>
                    <a:r>
                      <a:rPr lang="en-US"/>
                      <a:t>89 000 €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080437038393455"/>
                  <c:y val="7.87187523889610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</a:t>
                    </a:r>
                  </a:p>
                  <a:p>
                    <a:r>
                      <a:rPr lang="en-US"/>
                      <a:t>"Mise en Marché"</a:t>
                    </a:r>
                  </a:p>
                  <a:p>
                    <a:r>
                      <a:rPr lang="en-US"/>
                      <a:t>67 500 €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112368512075526"/>
                  <c:y val="1.8347221160461738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 "International"</a:t>
                    </a:r>
                  </a:p>
                  <a:p>
                    <a:r>
                      <a:rPr lang="en-US"/>
                      <a:t>751 195 €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0136865449958291"/>
                  <c:y val="-4.78946563718370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Investissements "Equipement"</a:t>
                    </a:r>
                  </a:p>
                  <a:p>
                    <a:r>
                      <a:rPr lang="en-US"/>
                      <a:t>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018810148731388E-2"/>
                  <c:y val="-2.38176862507571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Investissements "Infrastructure"</a:t>
                    </a:r>
                  </a:p>
                  <a:p>
                    <a:r>
                      <a:rPr lang="en-US"/>
                      <a:t>1 650 000 €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Feuil1!$A$4:$A$10</c:f>
              <c:strCache>
                <c:ptCount val="7"/>
                <c:pt idx="0">
                  <c:v>Actions "Stratégie Collective"</c:v>
                </c:pt>
                <c:pt idx="1">
                  <c:v>Actions "Connaissance"</c:v>
                </c:pt>
                <c:pt idx="2">
                  <c:v>Actions "Développement des Utilisations"</c:v>
                </c:pt>
                <c:pt idx="3">
                  <c:v>Actions "Mise en Marché"</c:v>
                </c:pt>
                <c:pt idx="4">
                  <c:v>Actions "International"</c:v>
                </c:pt>
                <c:pt idx="5">
                  <c:v>Investissements "Equipement"</c:v>
                </c:pt>
                <c:pt idx="6">
                  <c:v>Investissements "Infrastructure"</c:v>
                </c:pt>
              </c:strCache>
            </c:strRef>
          </c:cat>
          <c:val>
            <c:numRef>
              <c:f>Feuil1!$E$4:$E$10</c:f>
              <c:numCache>
                <c:formatCode>#,##0\ "€"</c:formatCode>
                <c:ptCount val="7"/>
                <c:pt idx="0">
                  <c:v>7328725</c:v>
                </c:pt>
                <c:pt idx="1">
                  <c:v>1857550</c:v>
                </c:pt>
                <c:pt idx="2">
                  <c:v>89000</c:v>
                </c:pt>
                <c:pt idx="3">
                  <c:v>67500</c:v>
                </c:pt>
                <c:pt idx="4">
                  <c:v>751195</c:v>
                </c:pt>
                <c:pt idx="5">
                  <c:v>0</c:v>
                </c:pt>
                <c:pt idx="6">
                  <c:v>1650000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29714948422145"/>
          <c:y val="0.10487730295848939"/>
          <c:w val="0.2146254043825917"/>
          <c:h val="0.87754300129959484"/>
        </c:manualLayout>
      </c:layout>
      <c:overlay val="0"/>
      <c:txPr>
        <a:bodyPr/>
        <a:lstStyle/>
        <a:p>
          <a:pPr rtl="0">
            <a:defRPr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€</a:t>
            </a:r>
            <a:r>
              <a:rPr lang="en-US" baseline="0"/>
              <a:t> par typologie </a:t>
            </a:r>
            <a:r>
              <a:rPr lang="en-US"/>
              <a:t>dossiers</a:t>
            </a:r>
            <a:r>
              <a:rPr lang="en-US" baseline="0"/>
              <a:t> Régionaux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7235891585832295"/>
          <c:y val="0.16301473854229759"/>
          <c:w val="0.31140173451545394"/>
          <c:h val="0.66472299616394104"/>
        </c:manualLayout>
      </c:layout>
      <c:pieChart>
        <c:varyColors val="1"/>
        <c:ser>
          <c:idx val="0"/>
          <c:order val="0"/>
          <c:tx>
            <c:strRef>
              <c:f>Feuil1!$A$4:$A$10</c:f>
              <c:strCache>
                <c:ptCount val="1"/>
                <c:pt idx="0">
                  <c:v>Action Stratégie Collective Action Connaissance Action Développement des Utilisations Action Mise en Marché Action International Investissement Equipement Investissement Infrastructure</c:v>
                </c:pt>
              </c:strCache>
            </c:strRef>
          </c:tx>
          <c:dLbls>
            <c:dLbl>
              <c:idx val="0"/>
              <c:layout>
                <c:manualLayout>
                  <c:x val="-1.8973233814523184E-2"/>
                  <c:y val="-0.113793458509993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</a:t>
                    </a:r>
                  </a:p>
                  <a:p>
                    <a:r>
                      <a:rPr lang="en-US"/>
                      <a:t>"Stratégie Collective" 1 582</a:t>
                    </a:r>
                    <a:r>
                      <a:rPr lang="en-US" baseline="0"/>
                      <a:t> 440</a:t>
                    </a:r>
                    <a:r>
                      <a:rPr lang="en-US"/>
                      <a:t>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816285061141551E-2"/>
                  <c:y val="-0.134128110019305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 "Connaissance"</a:t>
                    </a:r>
                  </a:p>
                  <a:p>
                    <a:r>
                      <a:rPr lang="en-US"/>
                      <a:t>31 900 €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562877220992538E-2"/>
                  <c:y val="-1.609509555107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 "Développement des Utilisations"</a:t>
                    </a:r>
                  </a:p>
                  <a:p>
                    <a:r>
                      <a:rPr lang="en-US"/>
                      <a:t>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442404376872246E-2"/>
                  <c:y val="0.1092418819548382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</a:t>
                    </a:r>
                  </a:p>
                  <a:p>
                    <a:r>
                      <a:rPr lang="en-US"/>
                      <a:t>"Mise en Marché"</a:t>
                    </a:r>
                  </a:p>
                  <a:p>
                    <a:r>
                      <a:rPr lang="en-US"/>
                      <a:t>26 000 €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9090936213618459"/>
                  <c:y val="0.100199995661699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Actions</a:t>
                    </a:r>
                  </a:p>
                  <a:p>
                    <a:r>
                      <a:rPr lang="en-US"/>
                      <a:t>"International"</a:t>
                    </a:r>
                  </a:p>
                  <a:p>
                    <a:r>
                      <a:rPr lang="en-US"/>
                      <a:t>74 000 €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23164523789365038"/>
                  <c:y val="-8.07762666030382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Investissements "Equipement"</a:t>
                    </a:r>
                  </a:p>
                  <a:p>
                    <a:r>
                      <a:rPr lang="en-US"/>
                      <a:t>304 200 €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7049925210961532E-2"/>
                  <c:y val="-3.24736267470698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Investissements "Infrastructure"</a:t>
                    </a:r>
                  </a:p>
                  <a:p>
                    <a:r>
                      <a:rPr lang="en-US"/>
                      <a:t>1 909 400 €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Feuil1!$A$4:$A$10</c:f>
              <c:strCache>
                <c:ptCount val="7"/>
                <c:pt idx="0">
                  <c:v>Action Stratégie Collective</c:v>
                </c:pt>
                <c:pt idx="1">
                  <c:v>Action Connaissance</c:v>
                </c:pt>
                <c:pt idx="2">
                  <c:v>Action Développement des Utilisations</c:v>
                </c:pt>
                <c:pt idx="3">
                  <c:v>Action Mise en Marché</c:v>
                </c:pt>
                <c:pt idx="4">
                  <c:v>Action International</c:v>
                </c:pt>
                <c:pt idx="5">
                  <c:v>Investissement Equipement</c:v>
                </c:pt>
                <c:pt idx="6">
                  <c:v>Investissement Infrastructure</c:v>
                </c:pt>
              </c:strCache>
            </c:strRef>
          </c:cat>
          <c:val>
            <c:numRef>
              <c:f>Feuil1!$I$4:$I$10</c:f>
              <c:numCache>
                <c:formatCode>#,##0\ "€"</c:formatCode>
                <c:ptCount val="7"/>
                <c:pt idx="0">
                  <c:v>1569940</c:v>
                </c:pt>
                <c:pt idx="1">
                  <c:v>31900</c:v>
                </c:pt>
                <c:pt idx="2">
                  <c:v>0</c:v>
                </c:pt>
                <c:pt idx="3">
                  <c:v>26000</c:v>
                </c:pt>
                <c:pt idx="4">
                  <c:v>74000</c:v>
                </c:pt>
                <c:pt idx="5">
                  <c:v>304200</c:v>
                </c:pt>
                <c:pt idx="6">
                  <c:v>1909400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9349710318468258"/>
          <c:y val="0.11765702840863901"/>
          <c:w val="0.19421411033298258"/>
          <c:h val="0.82703686832534362"/>
        </c:manualLayout>
      </c:layout>
      <c:overlay val="0"/>
      <c:txPr>
        <a:bodyPr/>
        <a:lstStyle/>
        <a:p>
          <a:pPr rtl="0">
            <a:defRPr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AEBB-1BD5-4C7E-9AD8-4CD27CF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8</TotalTime>
  <Pages>3</Pages>
  <Words>436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2948</CharactersWithSpaces>
  <SharedDoc>false</SharedDoc>
  <HLinks>
    <vt:vector size="6" baseType="variant">
      <vt:variant>
        <vt:i4>2752543</vt:i4>
      </vt:variant>
      <vt:variant>
        <vt:i4>6</vt:i4>
      </vt:variant>
      <vt:variant>
        <vt:i4>0</vt:i4>
      </vt:variant>
      <vt:variant>
        <vt:i4>5</vt:i4>
      </vt:variant>
      <vt:variant>
        <vt:lpwstr>mailto:fondseperon@free.fr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COURNUT</dc:creator>
  <cp:lastModifiedBy>Caroline COURNUT</cp:lastModifiedBy>
  <cp:revision>7</cp:revision>
  <cp:lastPrinted>2015-10-14T08:58:00Z</cp:lastPrinted>
  <dcterms:created xsi:type="dcterms:W3CDTF">2015-10-14T13:46:00Z</dcterms:created>
  <dcterms:modified xsi:type="dcterms:W3CDTF">2015-10-14T13:53:00Z</dcterms:modified>
</cp:coreProperties>
</file>